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F52A8A">
        <w:tc>
          <w:tcPr>
            <w:tcW w:w="9558" w:type="dxa"/>
            <w:gridSpan w:val="6"/>
          </w:tcPr>
          <w:p w:rsidR="00F52A8A" w:rsidRPr="00386496" w:rsidRDefault="00F52A8A">
            <w:pPr>
              <w:rPr>
                <w:rFonts w:ascii="Arial" w:hAnsi="Arial"/>
              </w:rPr>
            </w:pPr>
          </w:p>
          <w:p w:rsidR="00F52A8A" w:rsidRDefault="00F52A8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F52A8A" w:rsidRDefault="00F52A8A">
            <w:pPr>
              <w:rPr>
                <w:rFonts w:ascii="Arial" w:hAnsi="Arial"/>
                <w:b/>
                <w:sz w:val="28"/>
                <w:lang w:val="en-GB"/>
              </w:rPr>
            </w:pPr>
          </w:p>
          <w:p w:rsidR="00F52A8A" w:rsidRDefault="00F52A8A">
            <w:pPr>
              <w:tabs>
                <w:tab w:val="center" w:pos="4560"/>
              </w:tabs>
              <w:rPr>
                <w:rFonts w:ascii="Arial" w:hAnsi="Arial"/>
                <w:b/>
                <w:sz w:val="28"/>
                <w:lang w:val="en-GB"/>
              </w:rPr>
            </w:pPr>
            <w:r>
              <w:rPr>
                <w:rFonts w:ascii="Arial" w:hAnsi="Arial"/>
                <w:b/>
                <w:sz w:val="28"/>
                <w:lang w:val="en-GB"/>
              </w:rPr>
              <w:tab/>
              <w:t>SAULT STE. MARIE, ONTARIO</w:t>
            </w:r>
          </w:p>
          <w:p w:rsidR="00F52A8A" w:rsidRDefault="00F52A8A">
            <w:pPr>
              <w:tabs>
                <w:tab w:val="center" w:pos="4560"/>
              </w:tabs>
              <w:rPr>
                <w:rFonts w:ascii="Arial" w:hAnsi="Arial"/>
                <w:lang w:val="en-GB"/>
              </w:rPr>
            </w:pPr>
          </w:p>
          <w:p w:rsidR="00F52A8A" w:rsidRDefault="00F52A8A">
            <w:pPr>
              <w:jc w:val="center"/>
              <w:rPr>
                <w:rFonts w:ascii="Arial" w:hAnsi="Arial"/>
              </w:rPr>
            </w:pPr>
          </w:p>
          <w:p w:rsidR="00F52A8A" w:rsidRDefault="00D852C8">
            <w:pPr>
              <w:jc w:val="center"/>
              <w:rPr>
                <w:rFonts w:ascii="Arial" w:hAnsi="Arial"/>
                <w:lang w:val="en-GB"/>
              </w:rPr>
            </w:pPr>
            <w:r>
              <w:rPr>
                <w:rFonts w:ascii="Arial" w:hAnsi="Arial"/>
                <w:noProof/>
              </w:rPr>
              <w:drawing>
                <wp:inline distT="0" distB="0" distL="0" distR="0">
                  <wp:extent cx="7302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1073150"/>
                          </a:xfrm>
                          <a:prstGeom prst="rect">
                            <a:avLst/>
                          </a:prstGeom>
                          <a:noFill/>
                          <a:ln>
                            <a:noFill/>
                          </a:ln>
                        </pic:spPr>
                      </pic:pic>
                    </a:graphicData>
                  </a:graphic>
                </wp:inline>
              </w:drawing>
            </w:r>
          </w:p>
          <w:p w:rsidR="00F52A8A" w:rsidRDefault="00F52A8A">
            <w:pPr>
              <w:jc w:val="center"/>
              <w:rPr>
                <w:rFonts w:ascii="Arial" w:hAnsi="Arial"/>
                <w:lang w:val="en-GB"/>
              </w:rPr>
            </w:pPr>
          </w:p>
          <w:p w:rsidR="00F52A8A" w:rsidRDefault="00F52A8A">
            <w:pPr>
              <w:pStyle w:val="Heading1"/>
              <w:rPr>
                <w:rFonts w:ascii="Arial" w:hAnsi="Arial"/>
                <w:sz w:val="28"/>
                <w:u w:val="none"/>
              </w:rPr>
            </w:pPr>
            <w:r>
              <w:rPr>
                <w:rFonts w:ascii="Arial" w:hAnsi="Arial"/>
                <w:sz w:val="28"/>
                <w:u w:val="none"/>
              </w:rPr>
              <w:t>COURSE OUTLINE</w:t>
            </w:r>
          </w:p>
          <w:p w:rsidR="00F52A8A" w:rsidRDefault="00F52A8A">
            <w:pPr>
              <w:rPr>
                <w:rFonts w:ascii="Arial" w:hAnsi="Arial"/>
              </w:rPr>
            </w:pPr>
          </w:p>
        </w:tc>
      </w:tr>
      <w:tr w:rsidR="00F52A8A">
        <w:tc>
          <w:tcPr>
            <w:tcW w:w="2518" w:type="dxa"/>
          </w:tcPr>
          <w:p w:rsidR="00F52A8A" w:rsidRDefault="00F52A8A">
            <w:pPr>
              <w:rPr>
                <w:rFonts w:ascii="Arial" w:hAnsi="Arial"/>
                <w:b/>
                <w:lang w:val="en-GB"/>
              </w:rPr>
            </w:pPr>
            <w:r>
              <w:rPr>
                <w:rFonts w:ascii="Arial" w:hAnsi="Arial"/>
                <w:b/>
                <w:lang w:val="en-GB"/>
              </w:rPr>
              <w:t>COURSE TITLE:</w:t>
            </w:r>
          </w:p>
          <w:p w:rsidR="00F52A8A" w:rsidRDefault="00F52A8A">
            <w:pPr>
              <w:rPr>
                <w:rFonts w:ascii="Arial" w:hAnsi="Arial"/>
                <w:b/>
              </w:rPr>
            </w:pPr>
          </w:p>
        </w:tc>
        <w:tc>
          <w:tcPr>
            <w:tcW w:w="7040" w:type="dxa"/>
            <w:gridSpan w:val="5"/>
          </w:tcPr>
          <w:p w:rsidR="00F52A8A" w:rsidRDefault="00F52A8A">
            <w:pPr>
              <w:rPr>
                <w:rFonts w:ascii="Arial" w:hAnsi="Arial"/>
              </w:rPr>
            </w:pPr>
            <w:r>
              <w:rPr>
                <w:rFonts w:ascii="Arial" w:hAnsi="Arial"/>
              </w:rPr>
              <w:t>Special Photography Workshop I</w:t>
            </w:r>
          </w:p>
          <w:p w:rsidR="00F52A8A" w:rsidRDefault="00F52A8A">
            <w:pPr>
              <w:rPr>
                <w:rFonts w:ascii="Arial" w:hAnsi="Arial"/>
              </w:rPr>
            </w:pPr>
          </w:p>
        </w:tc>
      </w:tr>
      <w:tr w:rsidR="00F52A8A">
        <w:tc>
          <w:tcPr>
            <w:tcW w:w="2518" w:type="dxa"/>
          </w:tcPr>
          <w:p w:rsidR="00F52A8A" w:rsidRDefault="00F52A8A">
            <w:pPr>
              <w:rPr>
                <w:rFonts w:ascii="Arial" w:hAnsi="Arial"/>
                <w:b/>
                <w:lang w:val="en-GB"/>
              </w:rPr>
            </w:pPr>
            <w:r>
              <w:rPr>
                <w:rFonts w:ascii="Arial" w:hAnsi="Arial"/>
                <w:b/>
                <w:lang w:val="en-GB"/>
              </w:rPr>
              <w:t>CODE NO. :</w:t>
            </w:r>
          </w:p>
          <w:p w:rsidR="00F52A8A" w:rsidRDefault="00F52A8A">
            <w:pPr>
              <w:rPr>
                <w:rFonts w:ascii="Arial" w:hAnsi="Arial"/>
                <w:b/>
              </w:rPr>
            </w:pPr>
          </w:p>
        </w:tc>
        <w:tc>
          <w:tcPr>
            <w:tcW w:w="3402" w:type="dxa"/>
            <w:gridSpan w:val="2"/>
          </w:tcPr>
          <w:p w:rsidR="00F52A8A" w:rsidRDefault="00F52A8A">
            <w:pPr>
              <w:rPr>
                <w:rFonts w:ascii="Arial" w:hAnsi="Arial"/>
              </w:rPr>
            </w:pPr>
            <w:r>
              <w:rPr>
                <w:rFonts w:ascii="Arial" w:hAnsi="Arial"/>
              </w:rPr>
              <w:t>PHT205</w:t>
            </w:r>
          </w:p>
        </w:tc>
        <w:tc>
          <w:tcPr>
            <w:tcW w:w="1701" w:type="dxa"/>
          </w:tcPr>
          <w:p w:rsidR="00F52A8A" w:rsidRDefault="00F52A8A">
            <w:pPr>
              <w:rPr>
                <w:rFonts w:ascii="Arial" w:hAnsi="Arial"/>
                <w:b/>
              </w:rPr>
            </w:pPr>
            <w:r>
              <w:rPr>
                <w:rFonts w:ascii="Arial" w:hAnsi="Arial"/>
                <w:b/>
                <w:lang w:val="en-GB"/>
              </w:rPr>
              <w:t>SEMESTER:</w:t>
            </w:r>
          </w:p>
        </w:tc>
        <w:tc>
          <w:tcPr>
            <w:tcW w:w="1937" w:type="dxa"/>
            <w:gridSpan w:val="2"/>
          </w:tcPr>
          <w:p w:rsidR="00F52A8A" w:rsidRDefault="00F52A8A">
            <w:pPr>
              <w:rPr>
                <w:rFonts w:ascii="Arial" w:hAnsi="Arial"/>
              </w:rPr>
            </w:pPr>
            <w:r>
              <w:rPr>
                <w:rFonts w:ascii="Arial" w:hAnsi="Arial"/>
              </w:rPr>
              <w:t>2</w:t>
            </w:r>
          </w:p>
        </w:tc>
      </w:tr>
      <w:tr w:rsidR="00F52A8A">
        <w:tc>
          <w:tcPr>
            <w:tcW w:w="2518" w:type="dxa"/>
          </w:tcPr>
          <w:p w:rsidR="00F52A8A" w:rsidRDefault="00F52A8A">
            <w:pPr>
              <w:rPr>
                <w:rFonts w:ascii="Arial" w:hAnsi="Arial"/>
                <w:b/>
                <w:lang w:val="en-GB"/>
              </w:rPr>
            </w:pPr>
            <w:r>
              <w:rPr>
                <w:rFonts w:ascii="Arial" w:hAnsi="Arial"/>
                <w:b/>
                <w:lang w:val="en-GB"/>
              </w:rPr>
              <w:t>PROGRAM:</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Digital Photography and Imaging</w:t>
            </w:r>
          </w:p>
        </w:tc>
      </w:tr>
      <w:tr w:rsidR="00F52A8A">
        <w:tc>
          <w:tcPr>
            <w:tcW w:w="2518" w:type="dxa"/>
          </w:tcPr>
          <w:p w:rsidR="00F52A8A" w:rsidRDefault="00F52A8A">
            <w:pPr>
              <w:rPr>
                <w:rFonts w:ascii="Arial" w:hAnsi="Arial"/>
                <w:b/>
                <w:lang w:val="en-GB"/>
              </w:rPr>
            </w:pPr>
            <w:r>
              <w:rPr>
                <w:rFonts w:ascii="Arial" w:hAnsi="Arial"/>
                <w:b/>
                <w:lang w:val="en-GB"/>
              </w:rPr>
              <w:t>AUTHOR:</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Brian Tremblay</w:t>
            </w:r>
          </w:p>
        </w:tc>
      </w:tr>
      <w:tr w:rsidR="00F52A8A">
        <w:tc>
          <w:tcPr>
            <w:tcW w:w="2518" w:type="dxa"/>
          </w:tcPr>
          <w:p w:rsidR="00F52A8A" w:rsidRDefault="00F52A8A">
            <w:pPr>
              <w:rPr>
                <w:rFonts w:ascii="Arial" w:hAnsi="Arial"/>
                <w:b/>
                <w:lang w:val="en-GB"/>
              </w:rPr>
            </w:pPr>
            <w:r>
              <w:rPr>
                <w:rFonts w:ascii="Arial" w:hAnsi="Arial"/>
                <w:b/>
                <w:lang w:val="en-GB"/>
              </w:rPr>
              <w:t>DATE:</w:t>
            </w:r>
          </w:p>
          <w:p w:rsidR="00F52A8A" w:rsidRDefault="00F52A8A">
            <w:pPr>
              <w:rPr>
                <w:rFonts w:ascii="Arial" w:hAnsi="Arial"/>
              </w:rPr>
            </w:pPr>
          </w:p>
        </w:tc>
        <w:tc>
          <w:tcPr>
            <w:tcW w:w="1730" w:type="dxa"/>
          </w:tcPr>
          <w:p w:rsidR="00F52A8A" w:rsidRDefault="00F52A8A" w:rsidP="00F52A8A">
            <w:pPr>
              <w:rPr>
                <w:rFonts w:ascii="Arial" w:hAnsi="Arial"/>
              </w:rPr>
            </w:pPr>
            <w:r>
              <w:rPr>
                <w:rFonts w:ascii="Arial" w:hAnsi="Arial"/>
              </w:rPr>
              <w:t>January 2014</w:t>
            </w:r>
          </w:p>
        </w:tc>
        <w:tc>
          <w:tcPr>
            <w:tcW w:w="3600" w:type="dxa"/>
            <w:gridSpan w:val="3"/>
          </w:tcPr>
          <w:p w:rsidR="00F52A8A" w:rsidRDefault="00F52A8A">
            <w:pPr>
              <w:rPr>
                <w:rFonts w:ascii="Arial" w:hAnsi="Arial"/>
              </w:rPr>
            </w:pPr>
            <w:r>
              <w:rPr>
                <w:rFonts w:ascii="Arial" w:hAnsi="Arial"/>
                <w:b/>
                <w:lang w:val="en-GB"/>
              </w:rPr>
              <w:t>PREVIOUS OUTLINE DATED:</w:t>
            </w:r>
          </w:p>
        </w:tc>
        <w:tc>
          <w:tcPr>
            <w:tcW w:w="1710" w:type="dxa"/>
          </w:tcPr>
          <w:p w:rsidR="00F52A8A" w:rsidRDefault="00F52A8A">
            <w:pPr>
              <w:rPr>
                <w:rFonts w:ascii="Arial" w:hAnsi="Arial"/>
              </w:rPr>
            </w:pPr>
            <w:r>
              <w:rPr>
                <w:rFonts w:ascii="Arial" w:hAnsi="Arial"/>
              </w:rPr>
              <w:t>January 2012</w:t>
            </w:r>
          </w:p>
        </w:tc>
      </w:tr>
      <w:tr w:rsidR="00F52A8A">
        <w:tc>
          <w:tcPr>
            <w:tcW w:w="2518" w:type="dxa"/>
          </w:tcPr>
          <w:p w:rsidR="00F52A8A" w:rsidRDefault="00F52A8A">
            <w:pPr>
              <w:rPr>
                <w:rFonts w:ascii="Arial" w:hAnsi="Arial"/>
              </w:rPr>
            </w:pPr>
            <w:r>
              <w:rPr>
                <w:rFonts w:ascii="Arial" w:hAnsi="Arial"/>
                <w:b/>
                <w:lang w:val="en-GB"/>
              </w:rPr>
              <w:t>APPROVED:</w:t>
            </w:r>
          </w:p>
        </w:tc>
        <w:tc>
          <w:tcPr>
            <w:tcW w:w="5330" w:type="dxa"/>
            <w:gridSpan w:val="4"/>
          </w:tcPr>
          <w:p w:rsidR="00F52A8A" w:rsidRDefault="00986D58">
            <w:pPr>
              <w:jc w:val="center"/>
              <w:rPr>
                <w:rFonts w:ascii="Arial" w:hAnsi="Arial"/>
              </w:rPr>
            </w:pPr>
            <w:r>
              <w:rPr>
                <w:rFonts w:ascii="Arial" w:hAnsi="Arial"/>
              </w:rPr>
              <w:t>“Colin Kirkwood”</w:t>
            </w:r>
          </w:p>
          <w:p w:rsidR="00F52A8A" w:rsidRDefault="00F52A8A">
            <w:pPr>
              <w:jc w:val="center"/>
              <w:rPr>
                <w:rFonts w:ascii="Arial" w:hAnsi="Arial"/>
              </w:rPr>
            </w:pPr>
          </w:p>
        </w:tc>
        <w:tc>
          <w:tcPr>
            <w:tcW w:w="1710" w:type="dxa"/>
          </w:tcPr>
          <w:p w:rsidR="00F52A8A" w:rsidRDefault="00986D58">
            <w:pPr>
              <w:jc w:val="center"/>
              <w:rPr>
                <w:rFonts w:ascii="Arial" w:hAnsi="Arial"/>
                <w:lang w:val="en-GB"/>
              </w:rPr>
            </w:pPr>
            <w:r>
              <w:rPr>
                <w:rFonts w:ascii="Arial" w:hAnsi="Arial"/>
                <w:lang w:val="en-GB"/>
              </w:rPr>
              <w:t>Dec/14</w:t>
            </w:r>
            <w:bookmarkStart w:id="0" w:name="_GoBack"/>
            <w:bookmarkEnd w:id="0"/>
          </w:p>
          <w:p w:rsidR="00F52A8A" w:rsidRDefault="00F52A8A">
            <w:pPr>
              <w:jc w:val="center"/>
              <w:rPr>
                <w:rFonts w:ascii="Arial" w:hAnsi="Arial"/>
              </w:rPr>
            </w:pPr>
          </w:p>
        </w:tc>
      </w:tr>
      <w:tr w:rsidR="00F52A8A">
        <w:tc>
          <w:tcPr>
            <w:tcW w:w="2518" w:type="dxa"/>
          </w:tcPr>
          <w:p w:rsidR="00F52A8A" w:rsidRDefault="00F52A8A">
            <w:pPr>
              <w:rPr>
                <w:rFonts w:ascii="Arial" w:hAnsi="Arial"/>
                <w:b/>
                <w:lang w:val="en-GB"/>
              </w:rPr>
            </w:pPr>
          </w:p>
        </w:tc>
        <w:tc>
          <w:tcPr>
            <w:tcW w:w="5330" w:type="dxa"/>
            <w:gridSpan w:val="4"/>
          </w:tcPr>
          <w:p w:rsidR="00F52A8A" w:rsidRDefault="00F52A8A">
            <w:pPr>
              <w:jc w:val="center"/>
              <w:rPr>
                <w:rFonts w:ascii="Arial" w:hAnsi="Arial"/>
                <w:b/>
              </w:rPr>
            </w:pPr>
            <w:r>
              <w:rPr>
                <w:rFonts w:ascii="Arial" w:hAnsi="Arial"/>
                <w:b/>
              </w:rPr>
              <w:t>__________________________________</w:t>
            </w:r>
          </w:p>
          <w:p w:rsidR="00F52A8A" w:rsidRDefault="00F52A8A">
            <w:pPr>
              <w:jc w:val="center"/>
              <w:rPr>
                <w:rFonts w:ascii="Arial" w:hAnsi="Arial"/>
                <w:b/>
              </w:rPr>
            </w:pPr>
            <w:r>
              <w:rPr>
                <w:rFonts w:ascii="Arial" w:hAnsi="Arial"/>
                <w:b/>
              </w:rPr>
              <w:t>DEAN</w:t>
            </w:r>
          </w:p>
          <w:p w:rsidR="00F52A8A" w:rsidRDefault="00F52A8A">
            <w:pPr>
              <w:rPr>
                <w:rFonts w:ascii="Arial" w:hAnsi="Arial"/>
              </w:rPr>
            </w:pPr>
          </w:p>
        </w:tc>
        <w:tc>
          <w:tcPr>
            <w:tcW w:w="1710" w:type="dxa"/>
          </w:tcPr>
          <w:p w:rsidR="00F52A8A" w:rsidRDefault="00F52A8A">
            <w:pPr>
              <w:jc w:val="center"/>
              <w:rPr>
                <w:rFonts w:ascii="Arial" w:hAnsi="Arial"/>
                <w:lang w:val="en-GB"/>
              </w:rPr>
            </w:pPr>
            <w:r>
              <w:rPr>
                <w:rFonts w:ascii="Arial" w:hAnsi="Arial"/>
                <w:lang w:val="en-GB"/>
              </w:rPr>
              <w:t>__________</w:t>
            </w:r>
          </w:p>
          <w:p w:rsidR="00F52A8A" w:rsidRDefault="00F52A8A">
            <w:pPr>
              <w:jc w:val="center"/>
              <w:rPr>
                <w:rFonts w:ascii="Arial" w:hAnsi="Arial"/>
              </w:rPr>
            </w:pPr>
            <w:r>
              <w:rPr>
                <w:rFonts w:ascii="Arial" w:hAnsi="Arial"/>
                <w:b/>
                <w:lang w:val="en-GB"/>
              </w:rPr>
              <w:t>DATE</w:t>
            </w:r>
          </w:p>
        </w:tc>
      </w:tr>
      <w:tr w:rsidR="00F52A8A">
        <w:tc>
          <w:tcPr>
            <w:tcW w:w="2518" w:type="dxa"/>
          </w:tcPr>
          <w:p w:rsidR="00F52A8A" w:rsidRDefault="00F52A8A">
            <w:pPr>
              <w:rPr>
                <w:rFonts w:ascii="Arial" w:hAnsi="Arial"/>
                <w:b/>
                <w:lang w:val="en-GB"/>
              </w:rPr>
            </w:pPr>
            <w:r>
              <w:rPr>
                <w:rFonts w:ascii="Arial" w:hAnsi="Arial"/>
                <w:b/>
                <w:lang w:val="en-GB"/>
              </w:rPr>
              <w:t>TOTAL CREDITS:</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3</w:t>
            </w:r>
          </w:p>
        </w:tc>
      </w:tr>
      <w:tr w:rsidR="00F52A8A">
        <w:tc>
          <w:tcPr>
            <w:tcW w:w="2518" w:type="dxa"/>
          </w:tcPr>
          <w:p w:rsidR="00F52A8A" w:rsidRDefault="00F52A8A">
            <w:pPr>
              <w:rPr>
                <w:rFonts w:ascii="Arial" w:hAnsi="Arial"/>
                <w:b/>
                <w:lang w:val="en-GB"/>
              </w:rPr>
            </w:pPr>
            <w:r>
              <w:rPr>
                <w:rFonts w:ascii="Arial" w:hAnsi="Arial"/>
                <w:b/>
                <w:lang w:val="en-GB"/>
              </w:rPr>
              <w:t>PREREQUISITE(S):</w:t>
            </w:r>
          </w:p>
          <w:p w:rsidR="00F52A8A" w:rsidRDefault="00F52A8A">
            <w:pPr>
              <w:rPr>
                <w:rFonts w:ascii="Arial" w:hAnsi="Arial"/>
              </w:rPr>
            </w:pPr>
          </w:p>
        </w:tc>
        <w:tc>
          <w:tcPr>
            <w:tcW w:w="7040" w:type="dxa"/>
            <w:gridSpan w:val="5"/>
          </w:tcPr>
          <w:p w:rsidR="00F52A8A" w:rsidRDefault="00F52A8A">
            <w:pPr>
              <w:rPr>
                <w:rFonts w:ascii="Arial" w:hAnsi="Arial" w:cs="Arial"/>
              </w:rPr>
            </w:pPr>
            <w:r>
              <w:rPr>
                <w:rFonts w:ascii="Arial" w:hAnsi="Arial" w:cs="Arial"/>
                <w:sz w:val="22"/>
                <w:szCs w:val="22"/>
              </w:rPr>
              <w:t>College and program admission requirements.</w:t>
            </w:r>
          </w:p>
        </w:tc>
      </w:tr>
      <w:tr w:rsidR="00F52A8A">
        <w:tc>
          <w:tcPr>
            <w:tcW w:w="2518" w:type="dxa"/>
          </w:tcPr>
          <w:p w:rsidR="00F52A8A" w:rsidRDefault="00F52A8A">
            <w:pPr>
              <w:rPr>
                <w:rFonts w:ascii="Arial" w:hAnsi="Arial"/>
                <w:b/>
                <w:lang w:val="en-GB"/>
              </w:rPr>
            </w:pPr>
            <w:r>
              <w:rPr>
                <w:rFonts w:ascii="Arial" w:hAnsi="Arial"/>
                <w:b/>
                <w:lang w:val="en-GB"/>
              </w:rPr>
              <w:t>HOURS/WEEK:</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3</w:t>
            </w:r>
          </w:p>
        </w:tc>
      </w:tr>
      <w:tr w:rsidR="00F52A8A">
        <w:tc>
          <w:tcPr>
            <w:tcW w:w="9558" w:type="dxa"/>
            <w:gridSpan w:val="6"/>
          </w:tcPr>
          <w:p w:rsidR="00F52A8A" w:rsidRDefault="00F52A8A">
            <w:pPr>
              <w:pStyle w:val="Heading2"/>
              <w:tabs>
                <w:tab w:val="center" w:pos="4560"/>
              </w:tabs>
              <w:rPr>
                <w:rFonts w:ascii="Arial" w:hAnsi="Arial"/>
              </w:rPr>
            </w:pPr>
          </w:p>
          <w:p w:rsidR="00F52A8A" w:rsidRDefault="00F52A8A">
            <w:pPr>
              <w:pStyle w:val="Heading2"/>
              <w:tabs>
                <w:tab w:val="center" w:pos="4560"/>
              </w:tabs>
              <w:rPr>
                <w:rFonts w:ascii="Arial" w:hAnsi="Arial"/>
              </w:rPr>
            </w:pPr>
            <w:r>
              <w:rPr>
                <w:rFonts w:ascii="Arial" w:hAnsi="Arial"/>
              </w:rPr>
              <w:t>Copyright ©2013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C52FB4">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52A8A" w:rsidRDefault="00F52A8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52A8A" w:rsidRDefault="00F52A8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52A8A">
        <w:tc>
          <w:tcPr>
            <w:tcW w:w="9558" w:type="dxa"/>
            <w:gridSpan w:val="6"/>
          </w:tcPr>
          <w:p w:rsidR="00F52A8A" w:rsidRDefault="00F52A8A">
            <w:pPr>
              <w:pStyle w:val="Heading2"/>
              <w:tabs>
                <w:tab w:val="center" w:pos="4560"/>
              </w:tabs>
              <w:rPr>
                <w:rFonts w:ascii="Arial" w:hAnsi="Arial"/>
                <w:b w:val="0"/>
              </w:rPr>
            </w:pPr>
            <w:r>
              <w:rPr>
                <w:rFonts w:ascii="Arial" w:hAnsi="Arial"/>
                <w:b w:val="0"/>
                <w:i/>
              </w:rPr>
              <w:t>For additional information, please contact Colin Kirkwood, Dean,</w:t>
            </w:r>
          </w:p>
        </w:tc>
      </w:tr>
      <w:tr w:rsidR="00F52A8A">
        <w:tc>
          <w:tcPr>
            <w:tcW w:w="9558" w:type="dxa"/>
            <w:gridSpan w:val="6"/>
          </w:tcPr>
          <w:p w:rsidR="00F52A8A" w:rsidRDefault="00F52A8A" w:rsidP="00F52A8A">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and Business</w:t>
            </w:r>
          </w:p>
        </w:tc>
      </w:tr>
      <w:tr w:rsidR="00F52A8A">
        <w:tc>
          <w:tcPr>
            <w:tcW w:w="9558" w:type="dxa"/>
            <w:gridSpan w:val="6"/>
          </w:tcPr>
          <w:p w:rsidR="00F52A8A" w:rsidRDefault="00F52A8A">
            <w:pPr>
              <w:tabs>
                <w:tab w:val="center" w:pos="4560"/>
              </w:tabs>
              <w:jc w:val="center"/>
              <w:rPr>
                <w:rFonts w:ascii="Arial" w:hAnsi="Arial"/>
                <w:i/>
                <w:lang w:val="en-GB"/>
              </w:rPr>
            </w:pPr>
            <w:r>
              <w:rPr>
                <w:rFonts w:ascii="Arial" w:hAnsi="Arial"/>
                <w:i/>
                <w:lang w:val="en-GB"/>
              </w:rPr>
              <w:t>(705) 759-2554, Ext. 2688</w:t>
            </w:r>
          </w:p>
          <w:p w:rsidR="00F52A8A" w:rsidRDefault="00F52A8A">
            <w:pPr>
              <w:tabs>
                <w:tab w:val="center" w:pos="4560"/>
              </w:tabs>
              <w:jc w:val="center"/>
              <w:rPr>
                <w:rFonts w:ascii="Arial" w:hAnsi="Arial"/>
                <w:i/>
                <w:lang w:val="en-GB"/>
              </w:rPr>
            </w:pPr>
          </w:p>
          <w:p w:rsidR="00F52A8A" w:rsidRDefault="00F52A8A">
            <w:pPr>
              <w:tabs>
                <w:tab w:val="center" w:pos="4560"/>
              </w:tabs>
              <w:jc w:val="center"/>
              <w:rPr>
                <w:rFonts w:ascii="Arial" w:hAnsi="Arial"/>
              </w:rPr>
            </w:pPr>
          </w:p>
        </w:tc>
      </w:tr>
    </w:tbl>
    <w:p w:rsidR="00F52A8A" w:rsidRDefault="00F52A8A">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F52A8A" w:rsidRDefault="00F52A8A">
      <w:pPr>
        <w:tabs>
          <w:tab w:val="center" w:pos="4560"/>
        </w:tabs>
        <w:rPr>
          <w:rFonts w:ascii="Arial" w:hAnsi="Arial"/>
          <w:i/>
          <w:lang w:val="en-GB"/>
        </w:rPr>
      </w:pPr>
    </w:p>
    <w:p w:rsidR="00F52A8A" w:rsidRDefault="00F52A8A">
      <w:pPr>
        <w:tabs>
          <w:tab w:val="center" w:pos="4560"/>
        </w:tabs>
        <w:rPr>
          <w:rFonts w:ascii="Arial" w:hAnsi="Arial"/>
          <w:i/>
          <w:lang w:val="en-GB"/>
        </w:rPr>
      </w:pPr>
    </w:p>
    <w:p w:rsidR="00F52A8A" w:rsidRDefault="00F52A8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F52A8A">
        <w:trPr>
          <w:trHeight w:val="2034"/>
        </w:trPr>
        <w:tc>
          <w:tcPr>
            <w:tcW w:w="675" w:type="dxa"/>
          </w:tcPr>
          <w:p w:rsidR="00F52A8A" w:rsidRDefault="00F52A8A">
            <w:pPr>
              <w:rPr>
                <w:rFonts w:ascii="Arial" w:hAnsi="Arial"/>
                <w:b/>
              </w:rPr>
            </w:pPr>
            <w:r>
              <w:rPr>
                <w:rFonts w:ascii="Arial" w:hAnsi="Arial"/>
                <w:b/>
              </w:rPr>
              <w:t>I.</w:t>
            </w:r>
          </w:p>
        </w:tc>
        <w:tc>
          <w:tcPr>
            <w:tcW w:w="8793" w:type="dxa"/>
          </w:tcPr>
          <w:p w:rsidR="00F52A8A" w:rsidRDefault="00F52A8A">
            <w:pPr>
              <w:rPr>
                <w:rFonts w:ascii="Arial" w:hAnsi="Arial"/>
                <w:b/>
              </w:rPr>
            </w:pPr>
            <w:r>
              <w:rPr>
                <w:rFonts w:ascii="Arial" w:hAnsi="Arial"/>
                <w:b/>
              </w:rPr>
              <w:t xml:space="preserve">COURSE DESCRIPTION:  </w:t>
            </w:r>
          </w:p>
          <w:p w:rsidR="00F52A8A" w:rsidRPr="007D2FA1" w:rsidRDefault="00F52A8A" w:rsidP="00F52A8A">
            <w:pPr>
              <w:rPr>
                <w:rFonts w:ascii="Arial" w:hAnsi="Arial"/>
                <w:b/>
              </w:rPr>
            </w:pPr>
            <w:r w:rsidRPr="0063505D">
              <w:rPr>
                <w:rFonts w:ascii="Arial" w:hAnsi="Arial" w:cs="Arial"/>
                <w:szCs w:val="26"/>
              </w:rPr>
              <w:t>This workshop style class will take advantage of available experts in the photography industry. Special workshops may include nature photography, architectural photography, portraiture, fashion as well as guest lectures from suppliers, and related industry professionals to aid, guide and inspire photography students in their future careers.</w:t>
            </w:r>
            <w:r>
              <w:rPr>
                <w:rFonts w:ascii="Arial" w:hAnsi="Arial" w:cs="Arial"/>
                <w:sz w:val="22"/>
                <w:szCs w:val="26"/>
              </w:rPr>
              <w:t xml:space="preserve"> </w:t>
            </w:r>
            <w:r w:rsidRPr="007D2FA1">
              <w:rPr>
                <w:rFonts w:ascii="Arial" w:hAnsi="Arial" w:cs="Arial"/>
                <w:b/>
                <w:szCs w:val="26"/>
              </w:rPr>
              <w:t>Note: Schedule subject to change based upon speaker</w:t>
            </w:r>
            <w:r>
              <w:rPr>
                <w:rFonts w:ascii="Arial" w:hAnsi="Arial" w:cs="Arial"/>
                <w:b/>
                <w:szCs w:val="26"/>
              </w:rPr>
              <w:t xml:space="preserve"> and location</w:t>
            </w:r>
            <w:r w:rsidRPr="007D2FA1">
              <w:rPr>
                <w:rFonts w:ascii="Arial" w:hAnsi="Arial" w:cs="Arial"/>
                <w:b/>
                <w:szCs w:val="26"/>
              </w:rPr>
              <w:t xml:space="preserve"> availability/scheduling.</w:t>
            </w:r>
          </w:p>
          <w:p w:rsidR="00F52A8A" w:rsidRPr="00A615E1" w:rsidRDefault="00F52A8A" w:rsidP="00F52A8A">
            <w:pPr>
              <w:rPr>
                <w:rFonts w:ascii="Arial" w:hAnsi="Arial"/>
                <w:sz w:val="22"/>
              </w:rPr>
            </w:pPr>
          </w:p>
        </w:tc>
      </w:tr>
    </w:tbl>
    <w:p w:rsidR="00F52A8A" w:rsidRDefault="00F52A8A">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F52A8A">
        <w:tc>
          <w:tcPr>
            <w:tcW w:w="675" w:type="dxa"/>
          </w:tcPr>
          <w:p w:rsidR="00F52A8A" w:rsidRDefault="00F52A8A">
            <w:pPr>
              <w:rPr>
                <w:rFonts w:ascii="Arial" w:hAnsi="Arial"/>
                <w:b/>
              </w:rPr>
            </w:pPr>
            <w:r>
              <w:rPr>
                <w:rFonts w:ascii="Arial" w:hAnsi="Arial"/>
                <w:b/>
              </w:rPr>
              <w:t>II.</w:t>
            </w:r>
          </w:p>
        </w:tc>
        <w:tc>
          <w:tcPr>
            <w:tcW w:w="8793" w:type="dxa"/>
            <w:gridSpan w:val="2"/>
          </w:tcPr>
          <w:p w:rsidR="00F52A8A" w:rsidRPr="00A615E1" w:rsidRDefault="00F52A8A">
            <w:pPr>
              <w:rPr>
                <w:rFonts w:ascii="Arial" w:hAnsi="Arial"/>
                <w:b/>
                <w:sz w:val="22"/>
              </w:rPr>
            </w:pPr>
            <w:r w:rsidRPr="00A615E1">
              <w:rPr>
                <w:rFonts w:ascii="Arial" w:hAnsi="Arial"/>
                <w:b/>
                <w:sz w:val="22"/>
              </w:rPr>
              <w:t>LEARNING OUTCOMES AND ELEMENTS OF THE PERFORMANCE:</w:t>
            </w:r>
          </w:p>
          <w:p w:rsidR="00F52A8A" w:rsidRPr="00A615E1" w:rsidRDefault="00F52A8A">
            <w:pPr>
              <w:rPr>
                <w:rFonts w:ascii="Arial" w:hAnsi="Arial"/>
                <w:sz w:val="22"/>
              </w:rPr>
            </w:pPr>
          </w:p>
        </w:tc>
      </w:tr>
      <w:tr w:rsidR="00F52A8A">
        <w:tc>
          <w:tcPr>
            <w:tcW w:w="675" w:type="dxa"/>
          </w:tcPr>
          <w:p w:rsidR="00F52A8A" w:rsidRDefault="00F52A8A">
            <w:pPr>
              <w:rPr>
                <w:rFonts w:ascii="Arial" w:hAnsi="Arial"/>
              </w:rPr>
            </w:pPr>
          </w:p>
        </w:tc>
        <w:tc>
          <w:tcPr>
            <w:tcW w:w="8793" w:type="dxa"/>
            <w:gridSpan w:val="2"/>
          </w:tcPr>
          <w:p w:rsidR="00F52A8A" w:rsidRPr="00A615E1" w:rsidRDefault="00F52A8A">
            <w:pPr>
              <w:rPr>
                <w:rFonts w:ascii="Arial" w:hAnsi="Arial"/>
                <w:sz w:val="22"/>
              </w:rPr>
            </w:pPr>
            <w:r w:rsidRPr="00A615E1">
              <w:rPr>
                <w:rFonts w:ascii="Arial" w:hAnsi="Arial"/>
                <w:sz w:val="22"/>
              </w:rPr>
              <w:t>Upon successful completion of this course, the student will demonstrate the ability to:</w:t>
            </w:r>
          </w:p>
          <w:p w:rsidR="00F52A8A" w:rsidRPr="00A615E1" w:rsidRDefault="00F52A8A">
            <w:pPr>
              <w:rPr>
                <w:rFonts w:ascii="Arial" w:hAnsi="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1.</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Capture professional quality images using the appropriate equipment and techniques;</w:t>
            </w:r>
          </w:p>
          <w:p w:rsidR="00F52A8A" w:rsidRPr="003F3E42" w:rsidRDefault="00F52A8A">
            <w:pPr>
              <w:rPr>
                <w:rFonts w:ascii="Arial" w:hAnsi="Arial" w:cs="Arial"/>
                <w:b/>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u w:val="single"/>
              </w:rPr>
            </w:pPr>
            <w:r w:rsidRPr="00A615E1">
              <w:rPr>
                <w:rFonts w:ascii="Arial" w:hAnsi="Arial" w:cs="Arial"/>
                <w:sz w:val="22"/>
                <w:u w:val="single"/>
              </w:rPr>
              <w:t>Potential Elements of the Performance:</w:t>
            </w:r>
          </w:p>
          <w:p w:rsidR="00F52A8A" w:rsidRDefault="00F52A8A">
            <w:pPr>
              <w:rPr>
                <w:rFonts w:ascii="Arial" w:hAnsi="Arial" w:cs="Arial"/>
                <w:sz w:val="22"/>
              </w:rPr>
            </w:pPr>
            <w:r>
              <w:rPr>
                <w:rFonts w:ascii="Arial" w:hAnsi="Arial" w:cs="Arial"/>
                <w:sz w:val="22"/>
              </w:rPr>
              <w:t>-Demonstrated control of all lighting within an image</w:t>
            </w:r>
          </w:p>
          <w:p w:rsidR="00F52A8A" w:rsidRDefault="00F52A8A">
            <w:pPr>
              <w:rPr>
                <w:rFonts w:ascii="Arial" w:hAnsi="Arial" w:cs="Arial"/>
                <w:sz w:val="22"/>
              </w:rPr>
            </w:pPr>
            <w:r>
              <w:rPr>
                <w:rFonts w:ascii="Arial" w:hAnsi="Arial" w:cs="Arial"/>
                <w:sz w:val="22"/>
              </w:rPr>
              <w:t>-Use of strong compositional elements.</w:t>
            </w:r>
          </w:p>
          <w:p w:rsidR="00F52A8A" w:rsidRDefault="00F52A8A">
            <w:pPr>
              <w:rPr>
                <w:rFonts w:ascii="Arial" w:hAnsi="Arial" w:cs="Arial"/>
                <w:sz w:val="22"/>
              </w:rPr>
            </w:pPr>
            <w:r>
              <w:rPr>
                <w:rFonts w:ascii="Arial" w:hAnsi="Arial" w:cs="Arial"/>
                <w:sz w:val="22"/>
              </w:rPr>
              <w:t>-Use of demonstrated techniques</w:t>
            </w:r>
          </w:p>
          <w:p w:rsidR="00F52A8A" w:rsidRPr="00A615E1" w:rsidRDefault="00F52A8A">
            <w:pPr>
              <w:rPr>
                <w:rFonts w:ascii="Arial" w:hAnsi="Arial" w:cs="Arial"/>
                <w:sz w:val="22"/>
              </w:rPr>
            </w:pPr>
            <w:r>
              <w:rPr>
                <w:rFonts w:ascii="Arial" w:hAnsi="Arial" w:cs="Arial"/>
                <w:sz w:val="22"/>
              </w:rPr>
              <w:t>-Use of special featured equipment</w:t>
            </w: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2.</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Utilize design elements and lighting techniques to capture images that communicate effectively; </w:t>
            </w:r>
          </w:p>
          <w:p w:rsidR="00F52A8A" w:rsidRPr="00A615E1" w:rsidRDefault="00F52A8A">
            <w:pPr>
              <w:rPr>
                <w:rFonts w:ascii="Arial" w:hAnsi="Arial" w:cs="Arial"/>
                <w:sz w:val="22"/>
              </w:rPr>
            </w:pP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u w:val="single"/>
              </w:rPr>
            </w:pPr>
            <w:r w:rsidRPr="00A615E1">
              <w:rPr>
                <w:rFonts w:ascii="Arial" w:hAnsi="Arial" w:cs="Arial"/>
                <w:sz w:val="22"/>
                <w:u w:val="single"/>
              </w:rPr>
              <w:t>Potential Elements of the Performance:</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xml:space="preserve">-Demonstrated use of appropriate composition and lighting techniques for the subject matter.  </w:t>
            </w:r>
          </w:p>
          <w:p w:rsidR="00F52A8A" w:rsidRPr="004C3D49"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-Demonstrated use of techniques, requests, information being presented by guest speaker.</w:t>
            </w: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3.</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Pr>
                <w:rFonts w:ascii="Arial" w:hAnsi="Arial" w:cs="Shruti"/>
                <w:b/>
                <w:szCs w:val="20"/>
                <w:lang w:val="en-GB"/>
              </w:rPr>
              <w:t>Experience various aspects of the photography industry though tours of industrial facilities</w:t>
            </w: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rsidP="00F52A8A">
            <w:pPr>
              <w:rPr>
                <w:rFonts w:ascii="Arial" w:hAnsi="Arial" w:cs="Arial"/>
                <w:sz w:val="22"/>
              </w:rPr>
            </w:pP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Become familiar with the lighting conditions that occur in industrial plants</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 familiar with the safety procedures that are expected of outside contractors when asked to work in an industrial setting</w:t>
            </w:r>
          </w:p>
          <w:p w:rsidR="00F52A8A" w:rsidRPr="00D14D95"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 aware of how to proceed with an industrial job and what's expected of the photographer</w:t>
            </w:r>
          </w:p>
        </w:tc>
      </w:tr>
      <w:tr w:rsidR="00F52A8A">
        <w:tc>
          <w:tcPr>
            <w:tcW w:w="675" w:type="dxa"/>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4.</w:t>
            </w:r>
          </w:p>
        </w:tc>
        <w:tc>
          <w:tcPr>
            <w:tcW w:w="8226" w:type="dxa"/>
          </w:tcPr>
          <w:p w:rsidR="00F52A8A" w:rsidRPr="00D14D95" w:rsidRDefault="00F52A8A" w:rsidP="00F52A8A">
            <w:pPr>
              <w:pStyle w:val="MediumGrid1-Accent21"/>
              <w:spacing w:before="100" w:beforeAutospacing="1" w:after="100" w:afterAutospacing="1"/>
              <w:ind w:left="0"/>
              <w:rPr>
                <w:rFonts w:ascii="Arial" w:hAnsi="Arial"/>
                <w:lang w:eastAsia="en-CA"/>
              </w:rPr>
            </w:pPr>
            <w:r>
              <w:rPr>
                <w:rFonts w:ascii="Arial" w:hAnsi="Arial" w:cs="Shruti"/>
                <w:b/>
                <w:lang w:val="en-GB"/>
              </w:rPr>
              <w:t>Learn the various capacities that a photographer can work in other than traditional studio settings</w:t>
            </w: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rsidP="00F52A8A">
            <w:pPr>
              <w:rPr>
                <w:rFonts w:ascii="Arial" w:hAnsi="Arial" w:cs="Arial"/>
                <w:sz w:val="22"/>
              </w:rPr>
            </w:pPr>
          </w:p>
          <w:p w:rsidR="00F52A8A" w:rsidRDefault="00F52A8A" w:rsidP="00F52A8A">
            <w:pPr>
              <w:rPr>
                <w:rFonts w:ascii="Arial" w:hAnsi="Arial" w:cs="Arial"/>
                <w:sz w:val="22"/>
              </w:rPr>
            </w:pPr>
            <w:r w:rsidRPr="00A615E1">
              <w:rPr>
                <w:rFonts w:ascii="Arial" w:hAnsi="Arial" w:cs="Arial"/>
                <w:sz w:val="22"/>
              </w:rPr>
              <w:t xml:space="preserve"> </w:t>
            </w:r>
            <w:r>
              <w:rPr>
                <w:rFonts w:ascii="Arial" w:hAnsi="Arial" w:cs="Arial"/>
                <w:sz w:val="22"/>
              </w:rPr>
              <w:t>- through guest speakers they will be introduced to other aspects of the business that can use photographers and what is expected of them</w:t>
            </w:r>
          </w:p>
          <w:p w:rsidR="00F52A8A" w:rsidRPr="00A615E1" w:rsidRDefault="00F52A8A" w:rsidP="00F52A8A">
            <w:pPr>
              <w:rPr>
                <w:rFonts w:ascii="Arial" w:hAnsi="Arial" w:cs="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5.</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Critically evaluate the effectiveness of images in written and verbal format; </w:t>
            </w:r>
          </w:p>
          <w:p w:rsidR="00F52A8A" w:rsidRPr="00A615E1" w:rsidRDefault="00F52A8A">
            <w:pPr>
              <w:rPr>
                <w:rFonts w:ascii="Arial" w:hAnsi="Arial" w:cs="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F52A8A" w:rsidRPr="00A615E1" w:rsidRDefault="00F52A8A" w:rsidP="00F52A8A">
            <w:pPr>
              <w:rPr>
                <w:rFonts w:ascii="Arial" w:hAnsi="Arial" w:cs="Arial"/>
                <w:sz w:val="22"/>
              </w:rPr>
            </w:pPr>
            <w:r>
              <w:rPr>
                <w:rFonts w:ascii="Arial" w:hAnsi="Arial" w:cs="Arial"/>
                <w:sz w:val="22"/>
              </w:rPr>
              <w:t>-Participation in discussions on photography related fields presented by guest speakers.</w:t>
            </w: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6.</w:t>
            </w:r>
          </w:p>
        </w:tc>
        <w:tc>
          <w:tcPr>
            <w:tcW w:w="8226" w:type="dxa"/>
          </w:tcPr>
          <w:p w:rsidR="00F52A8A" w:rsidRDefault="00F52A8A" w:rsidP="00F52A8A">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F52A8A" w:rsidRPr="003F3E42" w:rsidRDefault="00F52A8A" w:rsidP="00F52A8A">
            <w:pPr>
              <w:spacing w:before="120" w:after="100" w:afterAutospacing="1"/>
              <w:rPr>
                <w:rFonts w:ascii="Arial" w:hAnsi="Arial" w:cs="Shruti"/>
                <w:b/>
                <w:sz w:val="22"/>
                <w:lang w:val="en-GB"/>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 xml:space="preserve">Assignments from this class will be part of year-end portfolio submission.  </w:t>
            </w:r>
          </w:p>
          <w:p w:rsidR="00F52A8A" w:rsidRDefault="00F52A8A" w:rsidP="00F52A8A">
            <w:pPr>
              <w:rPr>
                <w:rFonts w:ascii="Arial" w:hAnsi="Arial" w:cs="Arial"/>
                <w:sz w:val="22"/>
              </w:rPr>
            </w:pPr>
          </w:p>
          <w:p w:rsidR="00F52A8A" w:rsidRDefault="00F52A8A" w:rsidP="00F52A8A">
            <w:pPr>
              <w:rPr>
                <w:rFonts w:ascii="Arial" w:hAnsi="Arial" w:cs="Arial"/>
                <w:sz w:val="22"/>
              </w:rPr>
            </w:pPr>
            <w:r>
              <w:rPr>
                <w:rFonts w:ascii="Arial" w:hAnsi="Arial" w:cs="Arial"/>
                <w:sz w:val="22"/>
              </w:rPr>
              <w:t>-Emphasis in this class will be on high-end final product submissions with portfolio level standards.</w:t>
            </w:r>
          </w:p>
          <w:p w:rsidR="00F52A8A" w:rsidRPr="00A615E1" w:rsidRDefault="00F52A8A" w:rsidP="00F52A8A">
            <w:pPr>
              <w:rPr>
                <w:rFonts w:ascii="Arial" w:hAnsi="Arial" w:cs="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7.</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Communicate effectively with clients and suppliers to provide high quality services; </w:t>
            </w:r>
          </w:p>
          <w:p w:rsidR="00F52A8A" w:rsidRPr="00A615E1" w:rsidRDefault="00F52A8A">
            <w:pPr>
              <w:rPr>
                <w:rFonts w:ascii="Arial" w:hAnsi="Arial" w:cs="Arial"/>
                <w:sz w:val="22"/>
              </w:rPr>
            </w:pPr>
          </w:p>
        </w:tc>
      </w:tr>
      <w:tr w:rsidR="00F52A8A">
        <w:trPr>
          <w:trHeight w:val="395"/>
        </w:trPr>
        <w:tc>
          <w:tcPr>
            <w:tcW w:w="675" w:type="dxa"/>
            <w:shd w:val="clear" w:color="auto" w:fill="auto"/>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-Emphasis on proper understanding of assignments and their detailed requirements.</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F52A8A" w:rsidRDefault="00F52A8A">
            <w:pPr>
              <w:rPr>
                <w:rFonts w:ascii="Arial" w:hAnsi="Arial" w:cs="Arial"/>
                <w:sz w:val="22"/>
              </w:rPr>
            </w:pPr>
          </w:p>
          <w:p w:rsidR="00F52A8A" w:rsidRPr="00A615E1" w:rsidRDefault="00F52A8A">
            <w:pPr>
              <w:rPr>
                <w:rFonts w:ascii="Arial" w:hAnsi="Arial" w:cs="Arial"/>
                <w:sz w:val="22"/>
              </w:rPr>
            </w:pPr>
          </w:p>
        </w:tc>
      </w:tr>
      <w:tr w:rsidR="00F52A8A">
        <w:trPr>
          <w:trHeight w:val="395"/>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8.</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Participate in ongoing professional development and adhere to ethical and industry standards; </w:t>
            </w:r>
          </w:p>
          <w:p w:rsidR="00F52A8A" w:rsidRPr="00A615E1" w:rsidRDefault="00F52A8A">
            <w:pPr>
              <w:rPr>
                <w:rFonts w:ascii="Arial" w:hAnsi="Arial" w:cs="Arial"/>
                <w:sz w:val="22"/>
                <w:lang w:val="en-GB"/>
              </w:rPr>
            </w:pPr>
          </w:p>
          <w:p w:rsidR="00F52A8A" w:rsidRPr="00A615E1" w:rsidRDefault="00F52A8A" w:rsidP="00F52A8A">
            <w:pPr>
              <w:rPr>
                <w:rFonts w:ascii="Arial" w:hAnsi="Arial" w:cs="Arial"/>
                <w:sz w:val="22"/>
              </w:rPr>
            </w:pPr>
          </w:p>
        </w:tc>
      </w:tr>
      <w:tr w:rsidR="00F52A8A">
        <w:trPr>
          <w:trHeight w:val="395"/>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-Students will be encouraged to refer to industry professionals in order to understand current and past styles and the reoccurring relationships between the two.</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-Attendance and participation in workshops will give students access to specialized professional development in many photography related fields.</w:t>
            </w:r>
          </w:p>
          <w:p w:rsidR="00F52A8A" w:rsidRPr="00D14D95"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-In discussions and practice with photographing of a live subject, the students will learn about appropriate and ethical practices within the industry.</w:t>
            </w:r>
          </w:p>
        </w:tc>
      </w:tr>
      <w:tr w:rsidR="00F52A8A">
        <w:trPr>
          <w:trHeight w:val="395"/>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9.</w:t>
            </w:r>
          </w:p>
        </w:tc>
        <w:tc>
          <w:tcPr>
            <w:tcW w:w="8226" w:type="dxa"/>
          </w:tcPr>
          <w:p w:rsidR="00F52A8A" w:rsidRPr="003F3E42" w:rsidRDefault="00F52A8A" w:rsidP="00F52A8A">
            <w:pPr>
              <w:rPr>
                <w:rFonts w:ascii="Arial" w:hAnsi="Arial"/>
                <w:b/>
                <w:sz w:val="22"/>
              </w:rPr>
            </w:pPr>
            <w:r w:rsidRPr="003F3E42">
              <w:rPr>
                <w:rFonts w:ascii="Arial" w:hAnsi="Arial"/>
                <w:b/>
                <w:sz w:val="22"/>
              </w:rPr>
              <w:t>Communication</w:t>
            </w:r>
          </w:p>
        </w:tc>
      </w:tr>
      <w:tr w:rsidR="00F52A8A">
        <w:trPr>
          <w:trHeight w:val="118"/>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52A8A" w:rsidRPr="00D14D95" w:rsidRDefault="00F52A8A" w:rsidP="00F52A8A">
            <w:pPr>
              <w:pStyle w:val="MediumGrid1-Accent21"/>
              <w:spacing w:before="100" w:beforeAutospacing="1" w:after="100" w:afterAutospacing="1"/>
              <w:ind w:left="0"/>
              <w:rPr>
                <w:rFonts w:ascii="Arial" w:hAnsi="Arial"/>
                <w:lang w:eastAsia="en-CA"/>
              </w:rPr>
            </w:pPr>
            <w:proofErr w:type="gramStart"/>
            <w:r w:rsidRPr="00D14D95">
              <w:rPr>
                <w:rFonts w:ascii="Arial" w:hAnsi="Arial" w:cs="Shruti"/>
                <w:szCs w:val="20"/>
                <w:lang w:val="en-GB"/>
              </w:rPr>
              <w:t>communicate</w:t>
            </w:r>
            <w:proofErr w:type="gramEnd"/>
            <w:r w:rsidRPr="00D14D95">
              <w:rPr>
                <w:rFonts w:ascii="Arial" w:hAnsi="Arial" w:cs="Shruti"/>
                <w:szCs w:val="20"/>
                <w:lang w:val="en-GB"/>
              </w:rPr>
              <w:t xml:space="preserve"> clearly, concisely, and correctly in the written, spoken, and visual form that fulfils the purpose and meets the needs of the audience</w:t>
            </w:r>
            <w:r w:rsidRPr="00D14D95">
              <w:rPr>
                <w:rFonts w:ascii="Arial" w:hAnsi="Arial" w:cs="Shruti"/>
                <w:lang w:val="en-GB"/>
              </w:rPr>
              <w:t>.  R</w:t>
            </w:r>
            <w:r w:rsidRPr="00D14D95">
              <w:rPr>
                <w:rFonts w:ascii="Arial" w:hAnsi="Arial" w:cs="Shruti"/>
                <w:szCs w:val="20"/>
                <w:lang w:val="en-GB"/>
              </w:rPr>
              <w:t>espond to written, spoken, or visual messages in a manner that ensures effective communication</w:t>
            </w:r>
          </w:p>
        </w:tc>
      </w:tr>
      <w:tr w:rsidR="00F52A8A">
        <w:trPr>
          <w:trHeight w:val="333"/>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rsidP="00F52A8A">
            <w:pPr>
              <w:rPr>
                <w:rFonts w:ascii="Arial" w:hAnsi="Arial"/>
                <w:sz w:val="22"/>
              </w:rPr>
            </w:pPr>
            <w:r w:rsidRPr="00A615E1">
              <w:rPr>
                <w:rFonts w:ascii="Arial" w:hAnsi="Arial"/>
                <w:sz w:val="22"/>
              </w:rPr>
              <w:t>1</w:t>
            </w:r>
            <w:r>
              <w:rPr>
                <w:rFonts w:ascii="Arial" w:hAnsi="Arial"/>
                <w:sz w:val="22"/>
              </w:rPr>
              <w:t>0</w:t>
            </w:r>
            <w:r w:rsidRPr="00A615E1">
              <w:rPr>
                <w:rFonts w:ascii="Arial" w:hAnsi="Arial"/>
                <w:sz w:val="22"/>
              </w:rPr>
              <w:t>.</w:t>
            </w:r>
          </w:p>
        </w:tc>
        <w:tc>
          <w:tcPr>
            <w:tcW w:w="8226" w:type="dxa"/>
          </w:tcPr>
          <w:p w:rsidR="00F52A8A" w:rsidRPr="00666CB8" w:rsidRDefault="00F52A8A" w:rsidP="00F52A8A">
            <w:pPr>
              <w:tabs>
                <w:tab w:val="left" w:pos="-1440"/>
              </w:tabs>
              <w:spacing w:after="58"/>
              <w:rPr>
                <w:rFonts w:ascii="Arial" w:hAnsi="Arial" w:cs="Shruti"/>
                <w:b/>
                <w:bCs/>
                <w:sz w:val="22"/>
                <w:lang w:val="en-GB"/>
              </w:rPr>
            </w:pPr>
            <w:r>
              <w:rPr>
                <w:rFonts w:ascii="Arial" w:hAnsi="Arial" w:cs="Shruti"/>
                <w:b/>
                <w:bCs/>
                <w:sz w:val="22"/>
                <w:lang w:val="en-GB"/>
              </w:rPr>
              <w:t>Critical T</w:t>
            </w:r>
            <w:r w:rsidRPr="00A615E1">
              <w:rPr>
                <w:rFonts w:ascii="Arial" w:hAnsi="Arial" w:cs="Shruti"/>
                <w:b/>
                <w:bCs/>
                <w:sz w:val="22"/>
                <w:lang w:val="en-GB"/>
              </w:rPr>
              <w:t>hi</w:t>
            </w:r>
            <w:r>
              <w:rPr>
                <w:rFonts w:ascii="Arial" w:hAnsi="Arial" w:cs="Shruti"/>
                <w:b/>
                <w:bCs/>
                <w:sz w:val="22"/>
                <w:lang w:val="en-GB"/>
              </w:rPr>
              <w:t>nking &amp; Problem S</w:t>
            </w:r>
            <w:r w:rsidRPr="00A615E1">
              <w:rPr>
                <w:rFonts w:ascii="Arial" w:hAnsi="Arial" w:cs="Shruti"/>
                <w:b/>
                <w:bCs/>
                <w:sz w:val="22"/>
                <w:lang w:val="en-GB"/>
              </w:rPr>
              <w:t>olving</w:t>
            </w:r>
          </w:p>
        </w:tc>
      </w:tr>
      <w:tr w:rsidR="00F52A8A">
        <w:trPr>
          <w:trHeight w:val="118"/>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Pr="00666CB8" w:rsidRDefault="00F52A8A" w:rsidP="00F52A8A">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tc>
      </w:tr>
      <w:tr w:rsidR="00F52A8A">
        <w:trPr>
          <w:trHeight w:val="375"/>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rsidP="00F52A8A">
            <w:pPr>
              <w:rPr>
                <w:rFonts w:ascii="Arial" w:hAnsi="Arial"/>
                <w:sz w:val="22"/>
              </w:rPr>
            </w:pPr>
            <w:r w:rsidRPr="00A615E1">
              <w:rPr>
                <w:rFonts w:ascii="Arial" w:hAnsi="Arial"/>
                <w:sz w:val="22"/>
              </w:rPr>
              <w:t>1</w:t>
            </w:r>
            <w:r>
              <w:rPr>
                <w:rFonts w:ascii="Arial" w:hAnsi="Arial"/>
                <w:sz w:val="22"/>
              </w:rPr>
              <w:t>1</w:t>
            </w:r>
            <w:r w:rsidRPr="00A615E1">
              <w:rPr>
                <w:rFonts w:ascii="Arial" w:hAnsi="Arial"/>
                <w:sz w:val="22"/>
              </w:rPr>
              <w:t>.</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Pr>
                <w:rFonts w:ascii="Arial" w:hAnsi="Arial" w:cs="Shruti"/>
                <w:b/>
                <w:szCs w:val="20"/>
                <w:lang w:val="en-GB"/>
              </w:rPr>
              <w:t>Innovative T</w:t>
            </w:r>
            <w:r w:rsidRPr="00D14D95">
              <w:rPr>
                <w:rFonts w:ascii="Arial" w:hAnsi="Arial" w:cs="Shruti"/>
                <w:b/>
                <w:szCs w:val="20"/>
                <w:lang w:val="en-GB"/>
              </w:rPr>
              <w:t>hinking</w:t>
            </w:r>
          </w:p>
        </w:tc>
      </w:tr>
      <w:tr w:rsidR="00F52A8A">
        <w:trPr>
          <w:trHeight w:val="565"/>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Pr="00666CB8" w:rsidRDefault="00F52A8A" w:rsidP="00F52A8A">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tc>
      </w:tr>
      <w:tr w:rsidR="00F52A8A">
        <w:trPr>
          <w:trHeight w:val="118"/>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rsidP="00F52A8A">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F52A8A" w:rsidRPr="00D14D95" w:rsidRDefault="00F52A8A" w:rsidP="00F52A8A">
            <w:pPr>
              <w:pStyle w:val="MediumGrid1-Accent21"/>
              <w:spacing w:before="100" w:beforeAutospacing="1" w:after="100" w:afterAutospacing="1"/>
              <w:ind w:left="0"/>
              <w:rPr>
                <w:rFonts w:ascii="Arial" w:hAnsi="Arial"/>
                <w:lang w:eastAsia="en-CA"/>
              </w:rPr>
            </w:pPr>
            <w:r>
              <w:rPr>
                <w:rFonts w:ascii="Arial" w:hAnsi="Arial" w:cs="Shruti"/>
                <w:b/>
                <w:bCs/>
                <w:szCs w:val="20"/>
                <w:lang w:val="en-GB"/>
              </w:rPr>
              <w:t>Information M</w:t>
            </w:r>
            <w:r w:rsidRPr="00D14D95">
              <w:rPr>
                <w:rFonts w:ascii="Arial" w:hAnsi="Arial" w:cs="Shruti"/>
                <w:b/>
                <w:bCs/>
                <w:szCs w:val="20"/>
                <w:lang w:val="en-GB"/>
              </w:rPr>
              <w:t>anagement</w:t>
            </w:r>
          </w:p>
        </w:tc>
      </w:tr>
      <w:tr w:rsidR="00F52A8A">
        <w:trPr>
          <w:trHeight w:val="637"/>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Pr="00666CB8" w:rsidRDefault="00F52A8A" w:rsidP="00F52A8A">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tc>
      </w:tr>
      <w:tr w:rsidR="00F52A8A">
        <w:trPr>
          <w:trHeight w:val="118"/>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rsidP="00F52A8A">
            <w:pPr>
              <w:rPr>
                <w:rFonts w:ascii="Arial" w:hAnsi="Arial"/>
                <w:sz w:val="22"/>
              </w:rPr>
            </w:pPr>
            <w:r w:rsidRPr="00A615E1">
              <w:rPr>
                <w:rFonts w:ascii="Arial" w:hAnsi="Arial"/>
                <w:sz w:val="22"/>
              </w:rPr>
              <w:t>1</w:t>
            </w:r>
            <w:r>
              <w:rPr>
                <w:rFonts w:ascii="Arial" w:hAnsi="Arial"/>
                <w:sz w:val="22"/>
              </w:rPr>
              <w:t>3</w:t>
            </w:r>
            <w:r w:rsidRPr="00A615E1">
              <w:rPr>
                <w:rFonts w:ascii="Arial" w:hAnsi="Arial"/>
                <w:sz w:val="22"/>
              </w:rPr>
              <w:t>.</w:t>
            </w:r>
          </w:p>
        </w:tc>
        <w:tc>
          <w:tcPr>
            <w:tcW w:w="8226" w:type="dxa"/>
          </w:tcPr>
          <w:p w:rsidR="00F52A8A" w:rsidRPr="00A615E1" w:rsidRDefault="00F52A8A" w:rsidP="00F52A8A">
            <w:pPr>
              <w:rPr>
                <w:rFonts w:ascii="Arial" w:hAnsi="Arial"/>
                <w:sz w:val="22"/>
              </w:rPr>
            </w:pPr>
            <w:r>
              <w:rPr>
                <w:rFonts w:ascii="Arial" w:hAnsi="Arial" w:cs="Shruti"/>
                <w:b/>
                <w:bCs/>
                <w:sz w:val="22"/>
                <w:lang w:val="en-GB"/>
              </w:rPr>
              <w:t>Inter-p</w:t>
            </w:r>
            <w:r w:rsidRPr="00A615E1">
              <w:rPr>
                <w:rFonts w:ascii="Arial" w:hAnsi="Arial" w:cs="Shruti"/>
                <w:b/>
                <w:bCs/>
                <w:sz w:val="22"/>
                <w:lang w:val="en-GB"/>
              </w:rPr>
              <w:t>ersonal</w:t>
            </w:r>
          </w:p>
        </w:tc>
      </w:tr>
      <w:tr w:rsidR="00F52A8A">
        <w:trPr>
          <w:trHeight w:val="1220"/>
        </w:trPr>
        <w:tc>
          <w:tcPr>
            <w:tcW w:w="675" w:type="dxa"/>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Pr="00A615E1" w:rsidRDefault="00F52A8A">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F52A8A">
        <w:trPr>
          <w:trHeight w:val="315"/>
        </w:trPr>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sz w:val="22"/>
              </w:rPr>
            </w:pPr>
          </w:p>
        </w:tc>
      </w:tr>
      <w:tr w:rsidR="00F52A8A">
        <w:trPr>
          <w:trHeight w:val="603"/>
        </w:trPr>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sz w:val="22"/>
              </w:rPr>
            </w:pPr>
          </w:p>
        </w:tc>
      </w:tr>
    </w:tbl>
    <w:p w:rsidR="00F52A8A" w:rsidRDefault="00F52A8A">
      <w:r>
        <w:br w:type="page"/>
      </w:r>
    </w:p>
    <w:tbl>
      <w:tblPr>
        <w:tblW w:w="9468" w:type="dxa"/>
        <w:tblLayout w:type="fixed"/>
        <w:tblLook w:val="0000" w:firstRow="0" w:lastRow="0" w:firstColumn="0" w:lastColumn="0" w:noHBand="0" w:noVBand="0"/>
      </w:tblPr>
      <w:tblGrid>
        <w:gridCol w:w="675"/>
        <w:gridCol w:w="567"/>
        <w:gridCol w:w="8226"/>
      </w:tblGrid>
      <w:tr w:rsidR="00F52A8A">
        <w:tc>
          <w:tcPr>
            <w:tcW w:w="675" w:type="dxa"/>
          </w:tcPr>
          <w:p w:rsidR="00F52A8A" w:rsidRDefault="00F52A8A">
            <w:pPr>
              <w:rPr>
                <w:rFonts w:ascii="Arial" w:hAnsi="Arial"/>
              </w:rPr>
            </w:pPr>
          </w:p>
        </w:tc>
        <w:tc>
          <w:tcPr>
            <w:tcW w:w="567" w:type="dxa"/>
          </w:tcPr>
          <w:p w:rsidR="00F52A8A" w:rsidRPr="00A615E1" w:rsidRDefault="00F52A8A" w:rsidP="00F52A8A">
            <w:pPr>
              <w:rPr>
                <w:rFonts w:ascii="Arial" w:hAnsi="Arial"/>
                <w:sz w:val="22"/>
              </w:rPr>
            </w:pPr>
          </w:p>
        </w:tc>
        <w:tc>
          <w:tcPr>
            <w:tcW w:w="8226" w:type="dxa"/>
          </w:tcPr>
          <w:p w:rsidR="00F52A8A" w:rsidRPr="00A615E1" w:rsidRDefault="00F52A8A">
            <w:pPr>
              <w:rPr>
                <w:rFonts w:ascii="Arial" w:hAnsi="Arial"/>
                <w:sz w:val="22"/>
              </w:rPr>
            </w:pPr>
          </w:p>
        </w:tc>
      </w:tr>
      <w:tr w:rsidR="00F52A8A">
        <w:tc>
          <w:tcPr>
            <w:tcW w:w="675" w:type="dxa"/>
          </w:tcPr>
          <w:p w:rsidR="00F52A8A" w:rsidRDefault="00F52A8A">
            <w:pPr>
              <w:rPr>
                <w:rFonts w:ascii="Arial" w:hAnsi="Arial"/>
                <w:b/>
                <w:bCs/>
              </w:rPr>
            </w:pPr>
            <w:r>
              <w:rPr>
                <w:rFonts w:ascii="Arial" w:hAnsi="Arial"/>
                <w:b/>
                <w:bCs/>
              </w:rPr>
              <w:t>III.</w:t>
            </w: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b/>
                <w:bCs/>
                <w:sz w:val="22"/>
              </w:rPr>
            </w:pPr>
            <w:r w:rsidRPr="00A615E1">
              <w:rPr>
                <w:rFonts w:ascii="Arial" w:hAnsi="Arial"/>
                <w:b/>
                <w:bCs/>
                <w:sz w:val="22"/>
              </w:rPr>
              <w:t>TOPICS</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1.</w:t>
            </w:r>
          </w:p>
        </w:tc>
        <w:tc>
          <w:tcPr>
            <w:tcW w:w="8226" w:type="dxa"/>
          </w:tcPr>
          <w:p w:rsidR="00F52A8A" w:rsidRDefault="00F52A8A" w:rsidP="00F52A8A">
            <w:pPr>
              <w:rPr>
                <w:rFonts w:ascii="Arial" w:hAnsi="Arial"/>
                <w:szCs w:val="24"/>
              </w:rPr>
            </w:pPr>
            <w:r>
              <w:rPr>
                <w:rFonts w:ascii="Arial" w:hAnsi="Arial"/>
                <w:szCs w:val="24"/>
              </w:rPr>
              <w:t>Intro</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2.</w:t>
            </w:r>
          </w:p>
        </w:tc>
        <w:tc>
          <w:tcPr>
            <w:tcW w:w="8226" w:type="dxa"/>
          </w:tcPr>
          <w:p w:rsidR="00F52A8A" w:rsidRDefault="00F52A8A">
            <w:pPr>
              <w:rPr>
                <w:rFonts w:ascii="Arial" w:hAnsi="Arial"/>
                <w:szCs w:val="24"/>
              </w:rPr>
            </w:pPr>
            <w:r>
              <w:rPr>
                <w:rFonts w:ascii="Arial" w:hAnsi="Arial"/>
                <w:szCs w:val="24"/>
              </w:rPr>
              <w:t>Photographing a stranger</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3.</w:t>
            </w:r>
          </w:p>
        </w:tc>
        <w:tc>
          <w:tcPr>
            <w:tcW w:w="8226" w:type="dxa"/>
          </w:tcPr>
          <w:p w:rsidR="00F52A8A" w:rsidRDefault="00F52A8A">
            <w:pPr>
              <w:rPr>
                <w:rFonts w:ascii="Arial" w:hAnsi="Arial"/>
                <w:szCs w:val="24"/>
              </w:rPr>
            </w:pPr>
            <w:r>
              <w:rPr>
                <w:rFonts w:ascii="Arial" w:hAnsi="Arial"/>
                <w:szCs w:val="24"/>
              </w:rPr>
              <w:t>Event photography</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4.</w:t>
            </w:r>
          </w:p>
        </w:tc>
        <w:tc>
          <w:tcPr>
            <w:tcW w:w="8226" w:type="dxa"/>
          </w:tcPr>
          <w:p w:rsidR="00F52A8A" w:rsidRDefault="00F52A8A">
            <w:pPr>
              <w:rPr>
                <w:rFonts w:ascii="Arial" w:hAnsi="Arial"/>
                <w:szCs w:val="24"/>
              </w:rPr>
            </w:pPr>
            <w:r>
              <w:rPr>
                <w:rFonts w:ascii="Arial" w:hAnsi="Arial"/>
                <w:szCs w:val="24"/>
              </w:rPr>
              <w:t>Industrial/commercial photography</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5</w:t>
            </w:r>
            <w:r w:rsidRPr="00D97331">
              <w:rPr>
                <w:rFonts w:ascii="Arial" w:hAnsi="Arial"/>
                <w:sz w:val="22"/>
              </w:rPr>
              <w:t>.</w:t>
            </w:r>
          </w:p>
        </w:tc>
        <w:tc>
          <w:tcPr>
            <w:tcW w:w="8226" w:type="dxa"/>
          </w:tcPr>
          <w:p w:rsidR="00F52A8A" w:rsidRDefault="00F52A8A" w:rsidP="00F52A8A">
            <w:pPr>
              <w:rPr>
                <w:rFonts w:ascii="Arial" w:hAnsi="Arial"/>
                <w:szCs w:val="24"/>
              </w:rPr>
            </w:pPr>
            <w:r>
              <w:rPr>
                <w:rFonts w:ascii="Arial" w:hAnsi="Arial"/>
                <w:szCs w:val="24"/>
              </w:rPr>
              <w:t>Food Photography</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6</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Photographic Promotional Material</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7</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Marketing for photographers</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8</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Homemade light modifiers</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rsidP="00F52A8A">
            <w:pPr>
              <w:rPr>
                <w:rFonts w:ascii="Arial" w:hAnsi="Arial"/>
                <w:sz w:val="22"/>
              </w:rPr>
            </w:pPr>
            <w:r>
              <w:rPr>
                <w:rFonts w:ascii="Arial" w:hAnsi="Arial"/>
                <w:sz w:val="22"/>
              </w:rPr>
              <w:t>9</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Framing &amp; Matting</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rsidP="00F52A8A">
            <w:pPr>
              <w:rPr>
                <w:rFonts w:ascii="Arial" w:hAnsi="Arial"/>
                <w:sz w:val="22"/>
              </w:rPr>
            </w:pPr>
            <w:r>
              <w:rPr>
                <w:rFonts w:ascii="Arial" w:hAnsi="Arial"/>
                <w:sz w:val="22"/>
              </w:rPr>
              <w:t>10.</w:t>
            </w:r>
          </w:p>
        </w:tc>
        <w:tc>
          <w:tcPr>
            <w:tcW w:w="8226" w:type="dxa"/>
          </w:tcPr>
          <w:p w:rsidR="00F52A8A" w:rsidRPr="0063505D" w:rsidRDefault="00F52A8A">
            <w:pPr>
              <w:rPr>
                <w:rFonts w:ascii="Arial" w:hAnsi="Arial"/>
              </w:rPr>
            </w:pPr>
            <w:r>
              <w:rPr>
                <w:rFonts w:ascii="Arial" w:hAnsi="Arial"/>
              </w:rPr>
              <w:t>Feature news photography</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8793"/>
      </w:tblGrid>
      <w:tr w:rsidR="00F52A8A">
        <w:trPr>
          <w:trHeight w:val="100"/>
        </w:trPr>
        <w:tc>
          <w:tcPr>
            <w:tcW w:w="675" w:type="dxa"/>
          </w:tcPr>
          <w:p w:rsidR="00F52A8A" w:rsidRDefault="00F52A8A">
            <w:pPr>
              <w:rPr>
                <w:rFonts w:ascii="Arial" w:hAnsi="Arial"/>
                <w:b/>
              </w:rPr>
            </w:pPr>
            <w:r>
              <w:rPr>
                <w:rFonts w:ascii="Arial" w:hAnsi="Arial"/>
                <w:b/>
              </w:rPr>
              <w:t>IV.</w:t>
            </w:r>
          </w:p>
        </w:tc>
        <w:tc>
          <w:tcPr>
            <w:tcW w:w="8793" w:type="dxa"/>
          </w:tcPr>
          <w:p w:rsidR="00F52A8A" w:rsidRDefault="00F52A8A">
            <w:pPr>
              <w:rPr>
                <w:rFonts w:ascii="Arial" w:hAnsi="Arial"/>
                <w:b/>
              </w:rPr>
            </w:pPr>
            <w:r>
              <w:rPr>
                <w:rFonts w:ascii="Arial" w:hAnsi="Arial"/>
                <w:b/>
              </w:rPr>
              <w:t>REQUIRED RESOURCES/TEXTS/MATERIALS:</w:t>
            </w:r>
          </w:p>
          <w:p w:rsidR="00F52A8A" w:rsidRDefault="00F52A8A">
            <w:pPr>
              <w:rPr>
                <w:rFonts w:ascii="Arial" w:hAnsi="Arial"/>
                <w:b/>
              </w:rPr>
            </w:pPr>
          </w:p>
          <w:p w:rsidR="00F52A8A" w:rsidRDefault="00F52A8A">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8793"/>
      </w:tblGrid>
      <w:tr w:rsidR="00F52A8A">
        <w:tc>
          <w:tcPr>
            <w:tcW w:w="675" w:type="dxa"/>
          </w:tcPr>
          <w:p w:rsidR="00F52A8A" w:rsidRDefault="00F52A8A">
            <w:pPr>
              <w:rPr>
                <w:rFonts w:ascii="Arial" w:hAnsi="Arial"/>
                <w:b/>
              </w:rPr>
            </w:pPr>
            <w:r>
              <w:rPr>
                <w:rFonts w:ascii="Arial" w:hAnsi="Arial"/>
                <w:b/>
              </w:rPr>
              <w:t>V.</w:t>
            </w:r>
          </w:p>
        </w:tc>
        <w:tc>
          <w:tcPr>
            <w:tcW w:w="8793" w:type="dxa"/>
          </w:tcPr>
          <w:p w:rsidR="00F52A8A" w:rsidRDefault="00F52A8A">
            <w:pPr>
              <w:rPr>
                <w:rFonts w:ascii="Arial" w:hAnsi="Arial"/>
                <w:b/>
              </w:rPr>
            </w:pPr>
            <w:r>
              <w:rPr>
                <w:rFonts w:ascii="Arial" w:hAnsi="Arial"/>
                <w:b/>
              </w:rPr>
              <w:t>EVALUATION PROCESS/GRADING SYSTEM:</w:t>
            </w:r>
          </w:p>
          <w:p w:rsidR="00F52A8A" w:rsidRDefault="00F52A8A" w:rsidP="00F52A8A">
            <w:pPr>
              <w:pStyle w:val="EnvelopeReturn"/>
              <w:rPr>
                <w:iCs/>
              </w:rPr>
            </w:pPr>
          </w:p>
          <w:p w:rsidR="00F52A8A" w:rsidRPr="00311E02" w:rsidRDefault="00F52A8A" w:rsidP="00F52A8A">
            <w:pPr>
              <w:pStyle w:val="EnvelopeReturn"/>
              <w:rPr>
                <w:iCs/>
              </w:rPr>
            </w:pPr>
            <w:r>
              <w:rPr>
                <w:szCs w:val="22"/>
              </w:rPr>
              <w:t>Each class</w:t>
            </w:r>
            <w:r w:rsidRPr="00311E02">
              <w:rPr>
                <w:szCs w:val="22"/>
              </w:rPr>
              <w:t xml:space="preserve">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F52A8A" w:rsidRDefault="00F52A8A" w:rsidP="00F52A8A">
            <w:pPr>
              <w:pStyle w:val="EnvelopeReturn"/>
              <w:rPr>
                <w:b/>
                <w:szCs w:val="22"/>
              </w:rPr>
            </w:pPr>
          </w:p>
          <w:p w:rsidR="00F52A8A" w:rsidRDefault="00F52A8A" w:rsidP="00F52A8A">
            <w:pPr>
              <w:pStyle w:val="EnvelopeReturn"/>
              <w:rPr>
                <w:szCs w:val="22"/>
              </w:rPr>
            </w:pPr>
            <w:r>
              <w:rPr>
                <w:szCs w:val="22"/>
              </w:rPr>
              <w:t>Each class will be graded as follows:</w:t>
            </w:r>
          </w:p>
          <w:p w:rsidR="00F52A8A" w:rsidRDefault="00F52A8A" w:rsidP="00F52A8A">
            <w:pPr>
              <w:pStyle w:val="EnvelopeReturn"/>
              <w:numPr>
                <w:ilvl w:val="0"/>
                <w:numId w:val="20"/>
              </w:numPr>
              <w:rPr>
                <w:szCs w:val="22"/>
              </w:rPr>
            </w:pPr>
            <w:r>
              <w:rPr>
                <w:szCs w:val="22"/>
              </w:rPr>
              <w:t>50%: Attendance - students not present for both roll calls will be considered absent.</w:t>
            </w:r>
          </w:p>
          <w:p w:rsidR="00F52A8A" w:rsidRDefault="00F52A8A" w:rsidP="00F52A8A">
            <w:pPr>
              <w:pStyle w:val="EnvelopeReturn"/>
              <w:rPr>
                <w:szCs w:val="22"/>
              </w:rPr>
            </w:pPr>
          </w:p>
          <w:p w:rsidR="00F52A8A" w:rsidRDefault="00F52A8A" w:rsidP="00F52A8A">
            <w:pPr>
              <w:pStyle w:val="EnvelopeReturn"/>
              <w:numPr>
                <w:ilvl w:val="0"/>
                <w:numId w:val="20"/>
              </w:numPr>
              <w:rPr>
                <w:szCs w:val="22"/>
              </w:rPr>
            </w:pPr>
            <w:r>
              <w:rPr>
                <w:szCs w:val="22"/>
              </w:rPr>
              <w:t xml:space="preserve">25%: Assignment - all photographic assignments are </w:t>
            </w:r>
            <w:proofErr w:type="gramStart"/>
            <w:r>
              <w:rPr>
                <w:szCs w:val="22"/>
              </w:rPr>
              <w:t>viewed/critiqued</w:t>
            </w:r>
            <w:proofErr w:type="gramEnd"/>
            <w:r>
              <w:rPr>
                <w:szCs w:val="22"/>
              </w:rPr>
              <w:t xml:space="preserve"> during a regular scheduled class.  In order to receive a grade for the photo assignment the student must be in class for the critique unless previous arrangements have been made. When there is a guest speaker, the student will be required to submit a valid question via email before the guest speakers date. </w:t>
            </w:r>
          </w:p>
          <w:p w:rsidR="00F52A8A" w:rsidRDefault="00F52A8A" w:rsidP="00F52A8A">
            <w:pPr>
              <w:pStyle w:val="EnvelopeReturn"/>
              <w:rPr>
                <w:szCs w:val="22"/>
              </w:rPr>
            </w:pPr>
          </w:p>
          <w:p w:rsidR="00F52A8A" w:rsidRDefault="00F52A8A" w:rsidP="00F52A8A">
            <w:pPr>
              <w:pStyle w:val="EnvelopeReturn"/>
              <w:numPr>
                <w:ilvl w:val="0"/>
                <w:numId w:val="20"/>
              </w:numPr>
              <w:rPr>
                <w:szCs w:val="22"/>
              </w:rPr>
            </w:pPr>
            <w:r>
              <w:rPr>
                <w:szCs w:val="22"/>
              </w:rPr>
              <w:t xml:space="preserve">25%: Class participation - students are expected to participate fully in class critiques of the above mentioned assignments in order to receive a grade for this portion of the class.  When there is a guest speaker, the student will be expected to participate by asking the submitted question of the speaker. </w:t>
            </w:r>
          </w:p>
          <w:p w:rsidR="00F52A8A" w:rsidRPr="00F07D65" w:rsidRDefault="00F52A8A" w:rsidP="00F52A8A">
            <w:pPr>
              <w:pStyle w:val="EnvelopeReturn"/>
              <w:rPr>
                <w:szCs w:val="22"/>
              </w:rPr>
            </w:pPr>
          </w:p>
          <w:p w:rsidR="00F52A8A" w:rsidRDefault="00F52A8A" w:rsidP="00F52A8A">
            <w:pPr>
              <w:pStyle w:val="EnvelopeReturn"/>
              <w:rPr>
                <w:b/>
                <w:szCs w:val="22"/>
              </w:rPr>
            </w:pPr>
          </w:p>
          <w:p w:rsidR="00F52A8A" w:rsidRDefault="00F52A8A" w:rsidP="00F52A8A">
            <w:pPr>
              <w:pStyle w:val="EnvelopeReturn"/>
              <w:rPr>
                <w:b/>
                <w:szCs w:val="22"/>
              </w:rPr>
            </w:pPr>
            <w:r w:rsidRPr="00071A03">
              <w:rPr>
                <w:b/>
                <w:szCs w:val="22"/>
              </w:rPr>
              <w:t>Attendance:</w:t>
            </w:r>
          </w:p>
          <w:p w:rsidR="00F52A8A" w:rsidRDefault="00F52A8A" w:rsidP="00F52A8A">
            <w:pPr>
              <w:pStyle w:val="EnvelopeReturn"/>
              <w:rPr>
                <w:szCs w:val="22"/>
              </w:rPr>
            </w:pPr>
            <w:r>
              <w:rPr>
                <w:szCs w:val="22"/>
              </w:rPr>
              <w:t>Attendance will be taken at the beginning &amp; the end of each class.  Students not presence for both roll calls will be considered absent.</w:t>
            </w:r>
          </w:p>
          <w:p w:rsidR="00F52A8A" w:rsidRDefault="00F52A8A">
            <w:pPr>
              <w:pStyle w:val="EnvelopeReturn"/>
              <w:rPr>
                <w:iCs/>
              </w:rPr>
            </w:pPr>
          </w:p>
          <w:p w:rsidR="00F52A8A" w:rsidRPr="000D1248" w:rsidRDefault="00F52A8A" w:rsidP="00F52A8A">
            <w:pPr>
              <w:pStyle w:val="EnvelopeReturn"/>
              <w:rPr>
                <w:b/>
                <w:i/>
                <w:iCs/>
              </w:rPr>
            </w:pPr>
            <w:r>
              <w:rPr>
                <w:iCs/>
              </w:rPr>
              <w:t xml:space="preserve">All assignments = 100% of the grade.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r>
              <w:rPr>
                <w:szCs w:val="22"/>
              </w:rPr>
              <w:t xml:space="preserve"> </w:t>
            </w:r>
            <w:r w:rsidRPr="000D1248">
              <w:rPr>
                <w:b/>
                <w:i/>
                <w:iCs/>
              </w:rPr>
              <w:t>Students must complete all assignments to achieve credit for the course.</w:t>
            </w:r>
          </w:p>
          <w:p w:rsidR="00F52A8A" w:rsidRDefault="00F52A8A">
            <w:pPr>
              <w:pStyle w:val="EnvelopeReturn"/>
              <w:rPr>
                <w:szCs w:val="22"/>
              </w:rPr>
            </w:pPr>
          </w:p>
          <w:p w:rsidR="00F52A8A" w:rsidRDefault="00F52A8A">
            <w:pPr>
              <w:pStyle w:val="EnvelopeReturn"/>
              <w:rPr>
                <w:iCs/>
              </w:rPr>
            </w:pPr>
            <w:r>
              <w:rPr>
                <w:iCs/>
              </w:rPr>
              <w:t>Late assignments and resubmissions will be accepted up until two weeks before the final day of this class.</w:t>
            </w:r>
          </w:p>
          <w:p w:rsidR="00F52A8A" w:rsidRDefault="00F52A8A" w:rsidP="00F52A8A">
            <w:pPr>
              <w:pStyle w:val="EnvelopeReturn"/>
            </w:pPr>
          </w:p>
        </w:tc>
      </w:tr>
      <w:tr w:rsidR="00F52A8A">
        <w:tc>
          <w:tcPr>
            <w:tcW w:w="675" w:type="dxa"/>
          </w:tcPr>
          <w:p w:rsidR="00F52A8A" w:rsidRDefault="00F52A8A">
            <w:pPr>
              <w:pStyle w:val="EnvelopeReturn"/>
            </w:pPr>
          </w:p>
        </w:tc>
        <w:tc>
          <w:tcPr>
            <w:tcW w:w="8793" w:type="dxa"/>
          </w:tcPr>
          <w:p w:rsidR="00F52A8A" w:rsidRDefault="00F52A8A">
            <w:pPr>
              <w:rPr>
                <w:rFonts w:ascii="Arial" w:hAnsi="Arial"/>
              </w:rPr>
            </w:pPr>
          </w:p>
          <w:p w:rsidR="00F52A8A" w:rsidRDefault="00F52A8A">
            <w:pPr>
              <w:rPr>
                <w:rFonts w:ascii="Arial" w:hAnsi="Arial"/>
              </w:rPr>
            </w:pPr>
            <w:r>
              <w:rPr>
                <w:rFonts w:ascii="Arial" w:hAnsi="Arial"/>
              </w:rPr>
              <w:t>The following semester grades will be assigned to students:</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52A8A">
        <w:tc>
          <w:tcPr>
            <w:tcW w:w="675" w:type="dxa"/>
          </w:tcPr>
          <w:p w:rsidR="00F52A8A" w:rsidRDefault="00F52A8A">
            <w:pPr>
              <w:rPr>
                <w:rFonts w:ascii="Arial" w:hAnsi="Arial" w:cs="Arial"/>
              </w:rPr>
            </w:pPr>
          </w:p>
        </w:tc>
        <w:tc>
          <w:tcPr>
            <w:tcW w:w="1701" w:type="dxa"/>
          </w:tcPr>
          <w:p w:rsidR="00F52A8A" w:rsidRDefault="00F52A8A">
            <w:pPr>
              <w:jc w:val="center"/>
              <w:rPr>
                <w:rFonts w:ascii="Arial" w:hAnsi="Arial" w:cs="Arial"/>
                <w:iCs/>
              </w:rPr>
            </w:pPr>
          </w:p>
          <w:p w:rsidR="00F52A8A" w:rsidRDefault="00F52A8A">
            <w:pPr>
              <w:pStyle w:val="Heading2"/>
              <w:rPr>
                <w:rFonts w:ascii="Arial" w:hAnsi="Arial" w:cs="Arial"/>
                <w:b w:val="0"/>
                <w:u w:val="single"/>
              </w:rPr>
            </w:pPr>
            <w:r>
              <w:rPr>
                <w:rFonts w:ascii="Arial" w:hAnsi="Arial" w:cs="Arial"/>
                <w:b w:val="0"/>
                <w:u w:val="single"/>
              </w:rPr>
              <w:t>Grade</w:t>
            </w:r>
          </w:p>
        </w:tc>
        <w:tc>
          <w:tcPr>
            <w:tcW w:w="4678" w:type="dxa"/>
          </w:tcPr>
          <w:p w:rsidR="00F52A8A" w:rsidRDefault="00F52A8A">
            <w:pPr>
              <w:jc w:val="center"/>
              <w:rPr>
                <w:rFonts w:ascii="Arial" w:hAnsi="Arial" w:cs="Arial"/>
                <w:iCs/>
              </w:rPr>
            </w:pPr>
          </w:p>
          <w:p w:rsidR="00F52A8A" w:rsidRDefault="00F52A8A">
            <w:pPr>
              <w:pStyle w:val="Heading1"/>
              <w:rPr>
                <w:rFonts w:ascii="Arial" w:hAnsi="Arial" w:cs="Arial"/>
                <w:b w:val="0"/>
              </w:rPr>
            </w:pPr>
            <w:r>
              <w:rPr>
                <w:rFonts w:ascii="Arial" w:hAnsi="Arial" w:cs="Arial"/>
                <w:b w:val="0"/>
              </w:rPr>
              <w:t>Definition</w:t>
            </w:r>
          </w:p>
        </w:tc>
        <w:tc>
          <w:tcPr>
            <w:tcW w:w="2414" w:type="dxa"/>
          </w:tcPr>
          <w:p w:rsidR="00F52A8A" w:rsidRDefault="00F52A8A">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A+</w:t>
            </w:r>
          </w:p>
        </w:tc>
        <w:tc>
          <w:tcPr>
            <w:tcW w:w="4678" w:type="dxa"/>
          </w:tcPr>
          <w:p w:rsidR="00F52A8A" w:rsidRDefault="00F52A8A">
            <w:pPr>
              <w:jc w:val="center"/>
              <w:rPr>
                <w:rFonts w:ascii="Arial" w:hAnsi="Arial" w:cs="Arial"/>
              </w:rPr>
            </w:pPr>
            <w:r>
              <w:rPr>
                <w:rFonts w:ascii="Arial" w:hAnsi="Arial" w:cs="Arial"/>
              </w:rPr>
              <w:t>90 – 100%</w:t>
            </w:r>
          </w:p>
        </w:tc>
        <w:tc>
          <w:tcPr>
            <w:tcW w:w="2414" w:type="dxa"/>
            <w:vMerge w:val="restart"/>
            <w:vAlign w:val="center"/>
          </w:tcPr>
          <w:p w:rsidR="00F52A8A" w:rsidRDefault="00F52A8A">
            <w:pPr>
              <w:jc w:val="center"/>
              <w:rPr>
                <w:rFonts w:ascii="Arial" w:hAnsi="Arial" w:cs="Arial"/>
              </w:rPr>
            </w:pPr>
            <w:r>
              <w:rPr>
                <w:rFonts w:ascii="Arial" w:hAnsi="Arial" w:cs="Arial"/>
              </w:rPr>
              <w:t>4.00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A</w:t>
            </w:r>
          </w:p>
        </w:tc>
        <w:tc>
          <w:tcPr>
            <w:tcW w:w="4678" w:type="dxa"/>
          </w:tcPr>
          <w:p w:rsidR="00F52A8A" w:rsidRDefault="00F52A8A">
            <w:pPr>
              <w:jc w:val="center"/>
              <w:rPr>
                <w:rFonts w:ascii="Arial" w:hAnsi="Arial" w:cs="Arial"/>
              </w:rPr>
            </w:pPr>
            <w:r>
              <w:rPr>
                <w:rFonts w:ascii="Arial" w:hAnsi="Arial" w:cs="Arial"/>
              </w:rPr>
              <w:t>80 – 89%</w:t>
            </w:r>
          </w:p>
        </w:tc>
        <w:tc>
          <w:tcPr>
            <w:tcW w:w="2414" w:type="dxa"/>
            <w:vMerge/>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B</w:t>
            </w:r>
          </w:p>
        </w:tc>
        <w:tc>
          <w:tcPr>
            <w:tcW w:w="4678" w:type="dxa"/>
          </w:tcPr>
          <w:p w:rsidR="00F52A8A" w:rsidRDefault="00F52A8A">
            <w:pPr>
              <w:jc w:val="center"/>
              <w:rPr>
                <w:rFonts w:ascii="Arial" w:hAnsi="Arial" w:cs="Arial"/>
              </w:rPr>
            </w:pPr>
            <w:r>
              <w:rPr>
                <w:rFonts w:ascii="Arial" w:hAnsi="Arial" w:cs="Arial"/>
              </w:rPr>
              <w:t>70 - 79%</w:t>
            </w:r>
          </w:p>
        </w:tc>
        <w:tc>
          <w:tcPr>
            <w:tcW w:w="2414" w:type="dxa"/>
          </w:tcPr>
          <w:p w:rsidR="00F52A8A" w:rsidRDefault="00F52A8A">
            <w:pPr>
              <w:jc w:val="center"/>
              <w:rPr>
                <w:rFonts w:ascii="Arial" w:hAnsi="Arial" w:cs="Arial"/>
              </w:rPr>
            </w:pPr>
            <w:r>
              <w:rPr>
                <w:rFonts w:ascii="Arial" w:hAnsi="Arial" w:cs="Arial"/>
              </w:rPr>
              <w:t>3.00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C</w:t>
            </w:r>
          </w:p>
        </w:tc>
        <w:tc>
          <w:tcPr>
            <w:tcW w:w="4678" w:type="dxa"/>
          </w:tcPr>
          <w:p w:rsidR="00F52A8A" w:rsidRDefault="00F52A8A">
            <w:pPr>
              <w:jc w:val="center"/>
              <w:rPr>
                <w:rFonts w:ascii="Arial" w:hAnsi="Arial" w:cs="Arial"/>
              </w:rPr>
            </w:pPr>
            <w:r>
              <w:rPr>
                <w:rFonts w:ascii="Arial" w:hAnsi="Arial" w:cs="Arial"/>
              </w:rPr>
              <w:t>60 - 69%</w:t>
            </w:r>
          </w:p>
        </w:tc>
        <w:tc>
          <w:tcPr>
            <w:tcW w:w="2414" w:type="dxa"/>
          </w:tcPr>
          <w:p w:rsidR="00F52A8A" w:rsidRDefault="00F52A8A">
            <w:pPr>
              <w:jc w:val="center"/>
              <w:rPr>
                <w:rFonts w:ascii="Arial" w:hAnsi="Arial" w:cs="Arial"/>
              </w:rPr>
            </w:pPr>
            <w:r>
              <w:rPr>
                <w:rFonts w:ascii="Arial" w:hAnsi="Arial" w:cs="Arial"/>
              </w:rPr>
              <w:t>2.00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D</w:t>
            </w:r>
          </w:p>
        </w:tc>
        <w:tc>
          <w:tcPr>
            <w:tcW w:w="4678" w:type="dxa"/>
          </w:tcPr>
          <w:p w:rsidR="00F52A8A" w:rsidRDefault="00F52A8A">
            <w:pPr>
              <w:jc w:val="center"/>
              <w:rPr>
                <w:rFonts w:ascii="Arial" w:hAnsi="Arial" w:cs="Arial"/>
              </w:rPr>
            </w:pPr>
            <w:r>
              <w:rPr>
                <w:rFonts w:ascii="Arial" w:hAnsi="Arial" w:cs="Arial"/>
              </w:rPr>
              <w:t>50 – 59%</w:t>
            </w:r>
          </w:p>
        </w:tc>
        <w:tc>
          <w:tcPr>
            <w:tcW w:w="2414" w:type="dxa"/>
          </w:tcPr>
          <w:p w:rsidR="00F52A8A" w:rsidRDefault="00F52A8A">
            <w:pPr>
              <w:jc w:val="center"/>
              <w:rPr>
                <w:rFonts w:ascii="Arial" w:hAnsi="Arial" w:cs="Arial"/>
              </w:rPr>
            </w:pPr>
            <w:r>
              <w:rPr>
                <w:rFonts w:ascii="Arial" w:hAnsi="Arial" w:cs="Arial"/>
              </w:rPr>
              <w:t>1.00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F (Fail)</w:t>
            </w:r>
          </w:p>
        </w:tc>
        <w:tc>
          <w:tcPr>
            <w:tcW w:w="4678" w:type="dxa"/>
          </w:tcPr>
          <w:p w:rsidR="00F52A8A" w:rsidRDefault="00F52A8A">
            <w:pPr>
              <w:jc w:val="center"/>
              <w:rPr>
                <w:rFonts w:ascii="Arial" w:hAnsi="Arial" w:cs="Arial"/>
              </w:rPr>
            </w:pPr>
            <w:r>
              <w:rPr>
                <w:rFonts w:ascii="Arial" w:hAnsi="Arial" w:cs="Arial"/>
              </w:rPr>
              <w:t>49% and below</w:t>
            </w:r>
          </w:p>
        </w:tc>
        <w:tc>
          <w:tcPr>
            <w:tcW w:w="2414" w:type="dxa"/>
          </w:tcPr>
          <w:p w:rsidR="00F52A8A" w:rsidRDefault="00F52A8A">
            <w:pPr>
              <w:jc w:val="center"/>
              <w:rPr>
                <w:rFonts w:ascii="Arial" w:hAnsi="Arial" w:cs="Arial"/>
              </w:rPr>
            </w:pPr>
            <w:r>
              <w:rPr>
                <w:rFonts w:ascii="Arial" w:hAnsi="Arial" w:cs="Arial"/>
              </w:rPr>
              <w:t>0.00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p>
        </w:tc>
        <w:tc>
          <w:tcPr>
            <w:tcW w:w="4678" w:type="dxa"/>
          </w:tcPr>
          <w:p w:rsidR="00F52A8A" w:rsidRDefault="00F52A8A">
            <w:pPr>
              <w:rPr>
                <w:rFonts w:ascii="Arial" w:hAnsi="Arial" w:cs="Arial"/>
              </w:rPr>
            </w:pP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CR (Credit)</w:t>
            </w:r>
          </w:p>
        </w:tc>
        <w:tc>
          <w:tcPr>
            <w:tcW w:w="4678" w:type="dxa"/>
          </w:tcPr>
          <w:p w:rsidR="00F52A8A" w:rsidRDefault="00F52A8A">
            <w:pPr>
              <w:rPr>
                <w:rFonts w:ascii="Arial" w:hAnsi="Arial" w:cs="Arial"/>
              </w:rPr>
            </w:pPr>
            <w:r>
              <w:rPr>
                <w:rFonts w:ascii="Arial" w:hAnsi="Arial" w:cs="Arial"/>
              </w:rPr>
              <w:t>Credit for diploma requirements has been awarded.</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S</w:t>
            </w:r>
          </w:p>
        </w:tc>
        <w:tc>
          <w:tcPr>
            <w:tcW w:w="4678" w:type="dxa"/>
          </w:tcPr>
          <w:p w:rsidR="00F52A8A" w:rsidRDefault="00F52A8A">
            <w:pPr>
              <w:rPr>
                <w:rFonts w:ascii="Arial" w:hAnsi="Arial" w:cs="Arial"/>
              </w:rPr>
            </w:pPr>
            <w:r>
              <w:rPr>
                <w:rFonts w:ascii="Arial" w:hAnsi="Arial" w:cs="Arial"/>
              </w:rPr>
              <w:t>Satisfactory achievement in field /clinical placement or non-graded subject area.</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U</w:t>
            </w:r>
          </w:p>
        </w:tc>
        <w:tc>
          <w:tcPr>
            <w:tcW w:w="4678" w:type="dxa"/>
          </w:tcPr>
          <w:p w:rsidR="00F52A8A" w:rsidRDefault="00F52A8A">
            <w:pPr>
              <w:rPr>
                <w:rFonts w:ascii="Arial" w:hAnsi="Arial" w:cs="Arial"/>
              </w:rPr>
            </w:pPr>
            <w:r>
              <w:rPr>
                <w:rFonts w:ascii="Arial" w:hAnsi="Arial" w:cs="Arial"/>
              </w:rPr>
              <w:t>Unsatisfactory achievement in field/clinical placement or non-graded subject area.</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X</w:t>
            </w:r>
          </w:p>
        </w:tc>
        <w:tc>
          <w:tcPr>
            <w:tcW w:w="4678" w:type="dxa"/>
          </w:tcPr>
          <w:p w:rsidR="00F52A8A" w:rsidRDefault="00F52A8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NR</w:t>
            </w:r>
          </w:p>
        </w:tc>
        <w:tc>
          <w:tcPr>
            <w:tcW w:w="4678" w:type="dxa"/>
          </w:tcPr>
          <w:p w:rsidR="00F52A8A" w:rsidRDefault="00F52A8A">
            <w:pPr>
              <w:rPr>
                <w:rFonts w:ascii="Arial" w:hAnsi="Arial" w:cs="Arial"/>
              </w:rPr>
            </w:pPr>
            <w:r>
              <w:rPr>
                <w:rFonts w:ascii="Arial" w:hAnsi="Arial" w:cs="Arial"/>
              </w:rPr>
              <w:t xml:space="preserve">Grade not reported to Registrar's office.  </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W</w:t>
            </w:r>
          </w:p>
        </w:tc>
        <w:tc>
          <w:tcPr>
            <w:tcW w:w="4678" w:type="dxa"/>
          </w:tcPr>
          <w:p w:rsidR="00F52A8A" w:rsidRDefault="00F52A8A">
            <w:pPr>
              <w:rPr>
                <w:rFonts w:ascii="Arial" w:hAnsi="Arial" w:cs="Arial"/>
              </w:rPr>
            </w:pPr>
            <w:r>
              <w:rPr>
                <w:rFonts w:ascii="Arial" w:hAnsi="Arial" w:cs="Arial"/>
              </w:rPr>
              <w:t>Student has withdrawn from the course without academic penalty.</w:t>
            </w:r>
          </w:p>
        </w:tc>
        <w:tc>
          <w:tcPr>
            <w:tcW w:w="2414" w:type="dxa"/>
          </w:tcPr>
          <w:p w:rsidR="00F52A8A" w:rsidRDefault="00F52A8A">
            <w:pPr>
              <w:jc w:val="center"/>
              <w:rPr>
                <w:rFonts w:ascii="Arial" w:hAnsi="Arial" w:cs="Arial"/>
              </w:rPr>
            </w:pPr>
          </w:p>
        </w:tc>
      </w:tr>
    </w:tbl>
    <w:p w:rsidR="00F52A8A" w:rsidRDefault="00F52A8A">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F52A8A">
        <w:trPr>
          <w:trHeight w:val="161"/>
        </w:trPr>
        <w:tc>
          <w:tcPr>
            <w:tcW w:w="716" w:type="dxa"/>
          </w:tcPr>
          <w:p w:rsidR="00F52A8A" w:rsidRDefault="00F52A8A">
            <w:pPr>
              <w:rPr>
                <w:rFonts w:ascii="Arial" w:hAnsi="Arial"/>
                <w:b/>
              </w:rPr>
            </w:pPr>
            <w:r>
              <w:rPr>
                <w:rFonts w:ascii="Arial" w:hAnsi="Arial"/>
                <w:b/>
              </w:rPr>
              <w:t>VI.</w:t>
            </w:r>
          </w:p>
        </w:tc>
        <w:tc>
          <w:tcPr>
            <w:tcW w:w="8678" w:type="dxa"/>
            <w:gridSpan w:val="2"/>
          </w:tcPr>
          <w:p w:rsidR="00F52A8A" w:rsidRDefault="00F52A8A">
            <w:pPr>
              <w:rPr>
                <w:rFonts w:ascii="Arial" w:hAnsi="Arial"/>
                <w:b/>
              </w:rPr>
            </w:pPr>
            <w:r>
              <w:rPr>
                <w:rFonts w:ascii="Arial" w:hAnsi="Arial"/>
                <w:b/>
              </w:rPr>
              <w:t>SPECIAL NOTES:</w:t>
            </w:r>
          </w:p>
          <w:p w:rsidR="00F52A8A" w:rsidRDefault="00F52A8A">
            <w:pPr>
              <w:rPr>
                <w:rFonts w:ascii="Arial" w:hAnsi="Arial"/>
              </w:rPr>
            </w:pPr>
          </w:p>
        </w:tc>
      </w:tr>
      <w:tr w:rsidR="00F52A8A">
        <w:trPr>
          <w:gridAfter w:val="1"/>
          <w:wAfter w:w="19" w:type="dxa"/>
          <w:trHeight w:val="161"/>
        </w:trPr>
        <w:tc>
          <w:tcPr>
            <w:tcW w:w="9375" w:type="dxa"/>
            <w:gridSpan w:val="2"/>
          </w:tcPr>
          <w:p w:rsidR="00F52A8A" w:rsidRDefault="00F52A8A">
            <w:pPr>
              <w:rPr>
                <w:rFonts w:ascii="Arial" w:hAnsi="Arial" w:cs="Arial"/>
                <w:szCs w:val="24"/>
                <w:u w:val="single"/>
              </w:rPr>
            </w:pPr>
            <w:r>
              <w:rPr>
                <w:rFonts w:ascii="Arial" w:hAnsi="Arial" w:cs="Arial"/>
                <w:szCs w:val="24"/>
                <w:u w:val="single"/>
              </w:rPr>
              <w:t>Attendance:</w:t>
            </w:r>
          </w:p>
          <w:p w:rsidR="00F52A8A" w:rsidRDefault="00F52A8A">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52A8A">
        <w:trPr>
          <w:gridAfter w:val="1"/>
          <w:wAfter w:w="19" w:type="dxa"/>
          <w:trHeight w:val="161"/>
        </w:trPr>
        <w:tc>
          <w:tcPr>
            <w:tcW w:w="9375" w:type="dxa"/>
            <w:gridSpan w:val="2"/>
          </w:tcPr>
          <w:p w:rsidR="00F52A8A" w:rsidRDefault="00F52A8A" w:rsidP="00F52A8A">
            <w:pPr>
              <w:rPr>
                <w:rFonts w:ascii="Arial" w:hAnsi="Arial" w:cs="Arial"/>
                <w:szCs w:val="24"/>
                <w:u w:val="single"/>
                <w:lang w:eastAsia="en-CA"/>
              </w:rPr>
            </w:pPr>
          </w:p>
        </w:tc>
      </w:tr>
      <w:tr w:rsidR="00F52A8A">
        <w:trPr>
          <w:gridAfter w:val="1"/>
          <w:wAfter w:w="19" w:type="dxa"/>
          <w:trHeight w:val="1041"/>
        </w:trPr>
        <w:tc>
          <w:tcPr>
            <w:tcW w:w="9375" w:type="dxa"/>
            <w:gridSpan w:val="2"/>
          </w:tcPr>
          <w:p w:rsidR="00F52A8A" w:rsidRDefault="00F52A8A">
            <w:pPr>
              <w:pStyle w:val="Heading3"/>
            </w:pPr>
            <w:r>
              <w:t>Deductions – Lates and fails</w:t>
            </w:r>
          </w:p>
          <w:p w:rsidR="00F52A8A" w:rsidRDefault="00F52A8A"/>
          <w:p w:rsidR="00F52A8A" w:rsidRDefault="00F52A8A">
            <w:pPr>
              <w:rPr>
                <w:rFonts w:ascii="Arial" w:hAnsi="Arial" w:cs="Arial"/>
                <w:b/>
                <w:bCs/>
                <w:szCs w:val="24"/>
                <w:u w:val="single"/>
              </w:rPr>
            </w:pPr>
            <w:r>
              <w:rPr>
                <w:rFonts w:ascii="Arial" w:hAnsi="Arial" w:cs="Arial"/>
                <w:b/>
                <w:bCs/>
                <w:szCs w:val="24"/>
                <w:u w:val="single"/>
              </w:rPr>
              <w:t>Lates:</w:t>
            </w:r>
          </w:p>
          <w:p w:rsidR="00F52A8A" w:rsidRDefault="00F52A8A" w:rsidP="00F52A8A">
            <w:pPr>
              <w:pStyle w:val="BodyText"/>
            </w:pPr>
            <w:r>
              <w:t>An assignment is considered late if it is not submitted at the time and date specified by the instructor.</w:t>
            </w:r>
          </w:p>
          <w:p w:rsidR="00F52A8A" w:rsidRDefault="00F52A8A" w:rsidP="00F52A8A">
            <w:pPr>
              <w:pStyle w:val="BodyText"/>
            </w:pPr>
          </w:p>
          <w:p w:rsidR="00F52A8A" w:rsidRDefault="00F52A8A" w:rsidP="00F52A8A">
            <w:pPr>
              <w:pStyle w:val="BodyText"/>
            </w:pPr>
            <w:r>
              <w:t xml:space="preserve">A late assignment will be penalized by a 20% deduction for being late and a 10% deduction for each week that it is late after. The total late penalty will be deducted from the final grade. </w:t>
            </w:r>
          </w:p>
          <w:p w:rsidR="00F52A8A" w:rsidRDefault="00F52A8A" w:rsidP="00F52A8A">
            <w:pPr>
              <w:pStyle w:val="BodyText"/>
            </w:pPr>
          </w:p>
          <w:p w:rsidR="00F52A8A" w:rsidRDefault="00F52A8A" w:rsidP="00F52A8A">
            <w:pPr>
              <w:pStyle w:val="BodyText"/>
            </w:pPr>
            <w:r>
              <w:t>Maximum grade for a late assignment is “C”.</w:t>
            </w:r>
          </w:p>
          <w:p w:rsidR="00F52A8A" w:rsidRDefault="00F52A8A">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F52A8A" w:rsidRDefault="00F52A8A">
            <w:pPr>
              <w:rPr>
                <w:rFonts w:ascii="Arial" w:hAnsi="Arial" w:cs="Arial"/>
                <w:sz w:val="22"/>
                <w:szCs w:val="24"/>
              </w:rPr>
            </w:pPr>
          </w:p>
          <w:p w:rsidR="00F52A8A" w:rsidRDefault="00F52A8A" w:rsidP="00F52A8A">
            <w:pPr>
              <w:pStyle w:val="EnvelopeReturn"/>
              <w:rPr>
                <w:iCs/>
              </w:rPr>
            </w:pPr>
            <w:r>
              <w:rPr>
                <w:iCs/>
              </w:rPr>
              <w:t>Late assignments and resubmissions will only be accepted up until two weeks before the final day of class.</w:t>
            </w:r>
          </w:p>
          <w:p w:rsidR="00F52A8A" w:rsidRDefault="00F52A8A">
            <w:pPr>
              <w:rPr>
                <w:rFonts w:ascii="Arial" w:hAnsi="Arial" w:cs="Arial"/>
                <w:sz w:val="22"/>
                <w:szCs w:val="24"/>
              </w:rPr>
            </w:pPr>
          </w:p>
          <w:p w:rsidR="00F52A8A" w:rsidRDefault="00F52A8A">
            <w:pPr>
              <w:rPr>
                <w:rFonts w:ascii="Arial" w:hAnsi="Arial" w:cs="Arial"/>
                <w:b/>
                <w:bCs/>
                <w:sz w:val="22"/>
                <w:szCs w:val="24"/>
              </w:rPr>
            </w:pPr>
            <w:r>
              <w:rPr>
                <w:rFonts w:ascii="Arial" w:hAnsi="Arial" w:cs="Arial"/>
                <w:b/>
                <w:bCs/>
                <w:sz w:val="22"/>
                <w:szCs w:val="24"/>
              </w:rPr>
              <w:t>Fail:</w:t>
            </w:r>
          </w:p>
          <w:p w:rsidR="00F52A8A" w:rsidRDefault="00F52A8A" w:rsidP="00F52A8A">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F52A8A" w:rsidRDefault="00F52A8A" w:rsidP="00F52A8A">
            <w:pPr>
              <w:rPr>
                <w:rFonts w:ascii="Arial" w:hAnsi="Arial"/>
                <w:sz w:val="22"/>
              </w:rPr>
            </w:pPr>
          </w:p>
          <w:p w:rsidR="00F52A8A" w:rsidRDefault="00F52A8A" w:rsidP="00F52A8A">
            <w:pPr>
              <w:rPr>
                <w:rFonts w:ascii="Arial" w:hAnsi="Arial"/>
                <w:sz w:val="22"/>
              </w:rPr>
            </w:pPr>
            <w:r>
              <w:rPr>
                <w:rFonts w:ascii="Arial" w:hAnsi="Arial"/>
                <w:sz w:val="22"/>
              </w:rPr>
              <w:t>A failed assignment must be entirely redone or corrected according to the instructor’s specific instructions.</w:t>
            </w:r>
          </w:p>
          <w:p w:rsidR="00F52A8A" w:rsidRDefault="00F52A8A">
            <w:pPr>
              <w:rPr>
                <w:rFonts w:ascii="Arial" w:hAnsi="Arial" w:cs="Arial"/>
                <w:sz w:val="22"/>
                <w:szCs w:val="24"/>
              </w:rPr>
            </w:pPr>
          </w:p>
          <w:p w:rsidR="00F52A8A" w:rsidRDefault="00F52A8A">
            <w:pPr>
              <w:rPr>
                <w:rFonts w:ascii="Arial" w:hAnsi="Arial" w:cs="Arial"/>
                <w:sz w:val="22"/>
                <w:szCs w:val="24"/>
              </w:rPr>
            </w:pPr>
            <w:r>
              <w:rPr>
                <w:rFonts w:ascii="Arial" w:hAnsi="Arial" w:cs="Arial"/>
                <w:sz w:val="22"/>
                <w:szCs w:val="24"/>
              </w:rPr>
              <w:t>Maximum grade for a failed assignment is “C”.</w:t>
            </w:r>
          </w:p>
          <w:p w:rsidR="00F52A8A" w:rsidRDefault="00F52A8A">
            <w:pPr>
              <w:rPr>
                <w:rFonts w:ascii="Arial" w:hAnsi="Arial" w:cs="Arial"/>
                <w:sz w:val="22"/>
                <w:szCs w:val="24"/>
              </w:rPr>
            </w:pPr>
          </w:p>
          <w:p w:rsidR="00F52A8A" w:rsidRDefault="00F52A8A">
            <w:pPr>
              <w:rPr>
                <w:rFonts w:ascii="Arial" w:hAnsi="Arial" w:cs="Arial"/>
                <w:b/>
                <w:bCs/>
                <w:sz w:val="22"/>
                <w:szCs w:val="24"/>
              </w:rPr>
            </w:pPr>
            <w:r>
              <w:rPr>
                <w:rFonts w:ascii="Arial" w:hAnsi="Arial" w:cs="Arial"/>
                <w:b/>
                <w:bCs/>
                <w:sz w:val="22"/>
                <w:szCs w:val="24"/>
              </w:rPr>
              <w:t>Resubmission Policy:</w:t>
            </w:r>
          </w:p>
          <w:p w:rsidR="00F52A8A" w:rsidRDefault="00F52A8A">
            <w:pPr>
              <w:pStyle w:val="BodyText"/>
            </w:pPr>
            <w:r>
              <w:t>Any assignment completed during this course may be submitted for re-evaluation if the following criteria are met by the student:</w:t>
            </w:r>
          </w:p>
          <w:p w:rsidR="00F52A8A" w:rsidRDefault="00F52A8A">
            <w:pPr>
              <w:pStyle w:val="BodyText"/>
            </w:pPr>
          </w:p>
          <w:p w:rsidR="00F52A8A" w:rsidRDefault="00F52A8A">
            <w:pPr>
              <w:pStyle w:val="BodyText"/>
              <w:numPr>
                <w:ilvl w:val="0"/>
                <w:numId w:val="14"/>
              </w:numPr>
            </w:pPr>
            <w:r>
              <w:t>An assignment that was initially submitted past the initial assigned deadline will not be eligible for re-evaluation</w:t>
            </w:r>
          </w:p>
          <w:p w:rsidR="00F52A8A" w:rsidRDefault="00F52A8A">
            <w:pPr>
              <w:pStyle w:val="BodyText"/>
            </w:pPr>
          </w:p>
          <w:p w:rsidR="00F52A8A" w:rsidRDefault="00F52A8A">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F52A8A" w:rsidRDefault="00F52A8A">
            <w:pPr>
              <w:pStyle w:val="BodyText"/>
            </w:pPr>
          </w:p>
          <w:p w:rsidR="00F52A8A" w:rsidRDefault="00F52A8A">
            <w:pPr>
              <w:pStyle w:val="BodyText"/>
              <w:numPr>
                <w:ilvl w:val="0"/>
                <w:numId w:val="14"/>
              </w:numPr>
            </w:pPr>
            <w:r>
              <w:t>The resubmitted project must be accompanied by the original project and the original evaluation sheet (with written indication of grade breakdown) provided by the instructor.</w:t>
            </w:r>
          </w:p>
          <w:p w:rsidR="00F52A8A" w:rsidRDefault="00F52A8A">
            <w:pPr>
              <w:pStyle w:val="BodyText"/>
            </w:pPr>
          </w:p>
          <w:p w:rsidR="00F52A8A" w:rsidRDefault="00F52A8A">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F52A8A" w:rsidRDefault="00F52A8A">
            <w:pPr>
              <w:pStyle w:val="BodyText"/>
            </w:pPr>
          </w:p>
          <w:p w:rsidR="00F52A8A" w:rsidRDefault="00F52A8A">
            <w:pPr>
              <w:pStyle w:val="BodyText"/>
              <w:numPr>
                <w:ilvl w:val="0"/>
                <w:numId w:val="14"/>
              </w:numPr>
            </w:pPr>
            <w:r>
              <w:t>Resubmitted assignments must identify the project and class, and be clearly marked “RESUBMISSON” when submitted.</w:t>
            </w:r>
          </w:p>
          <w:p w:rsidR="00F52A8A" w:rsidRDefault="00F52A8A">
            <w:pPr>
              <w:pStyle w:val="BodyText"/>
            </w:pPr>
          </w:p>
          <w:p w:rsidR="00F52A8A" w:rsidRDefault="00F52A8A">
            <w:pPr>
              <w:pStyle w:val="BodyText"/>
              <w:numPr>
                <w:ilvl w:val="0"/>
                <w:numId w:val="14"/>
              </w:numPr>
            </w:pPr>
            <w:r>
              <w:t xml:space="preserve">It must be understood that resubmitted assignments are usually marked with greater </w:t>
            </w:r>
          </w:p>
          <w:p w:rsidR="00F52A8A" w:rsidRPr="00666CB8" w:rsidRDefault="00F52A8A" w:rsidP="00F52A8A">
            <w:pPr>
              <w:pStyle w:val="EnvelopeReturn"/>
              <w:ind w:left="720"/>
              <w:rPr>
                <w:sz w:val="22"/>
                <w:szCs w:val="22"/>
              </w:rPr>
            </w:pPr>
            <w:proofErr w:type="gramStart"/>
            <w:r w:rsidRPr="00666CB8">
              <w:rPr>
                <w:sz w:val="22"/>
                <w:szCs w:val="22"/>
              </w:rPr>
              <w:t>scrutiny</w:t>
            </w:r>
            <w:proofErr w:type="gramEnd"/>
            <w:r w:rsidRPr="00666CB8">
              <w:rPr>
                <w:sz w:val="22"/>
                <w:szCs w:val="22"/>
              </w:rPr>
              <w:t xml:space="preserve"> than first submissions to take into consideration the learning experiences, practice and longer timeframe available.</w:t>
            </w:r>
          </w:p>
          <w:p w:rsidR="00F52A8A" w:rsidRPr="00666CB8" w:rsidRDefault="00F52A8A" w:rsidP="00F52A8A">
            <w:pPr>
              <w:pStyle w:val="EnvelopeReturn"/>
              <w:rPr>
                <w:sz w:val="22"/>
                <w:szCs w:val="22"/>
              </w:rPr>
            </w:pPr>
          </w:p>
          <w:p w:rsidR="00F52A8A" w:rsidRPr="00666CB8" w:rsidRDefault="00F52A8A" w:rsidP="00F52A8A">
            <w:pPr>
              <w:pStyle w:val="EnvelopeReturn"/>
              <w:numPr>
                <w:ilvl w:val="0"/>
                <w:numId w:val="15"/>
              </w:numPr>
              <w:rPr>
                <w:sz w:val="22"/>
                <w:szCs w:val="22"/>
              </w:rPr>
            </w:pPr>
            <w:r w:rsidRPr="00666CB8">
              <w:rPr>
                <w:sz w:val="22"/>
                <w:szCs w:val="22"/>
              </w:rPr>
              <w:t>When comparing the original submission grade the student will receive benefit of the higher grade.</w:t>
            </w:r>
          </w:p>
          <w:p w:rsidR="00F52A8A" w:rsidRDefault="00F52A8A">
            <w:pPr>
              <w:pStyle w:val="BodyText"/>
            </w:pPr>
          </w:p>
        </w:tc>
      </w:tr>
    </w:tbl>
    <w:p w:rsidR="00F52A8A" w:rsidRDefault="00F52A8A">
      <w:pPr>
        <w:pStyle w:val="EnvelopeReturn"/>
      </w:pPr>
    </w:p>
    <w:tbl>
      <w:tblPr>
        <w:tblW w:w="0" w:type="auto"/>
        <w:tblLayout w:type="fixed"/>
        <w:tblLook w:val="0000" w:firstRow="0" w:lastRow="0" w:firstColumn="0" w:lastColumn="0" w:noHBand="0" w:noVBand="0"/>
      </w:tblPr>
      <w:tblGrid>
        <w:gridCol w:w="675"/>
        <w:gridCol w:w="8181"/>
      </w:tblGrid>
      <w:tr w:rsidR="00F52A8A" w:rsidRPr="001F503D">
        <w:trPr>
          <w:cantSplit/>
        </w:trPr>
        <w:tc>
          <w:tcPr>
            <w:tcW w:w="675" w:type="dxa"/>
          </w:tcPr>
          <w:p w:rsidR="00F52A8A" w:rsidRPr="001F503D" w:rsidRDefault="00F52A8A" w:rsidP="00F52A8A">
            <w:pPr>
              <w:rPr>
                <w:rFonts w:ascii="Arial" w:hAnsi="Arial"/>
                <w:b/>
              </w:rPr>
            </w:pPr>
            <w:r w:rsidRPr="001F503D">
              <w:rPr>
                <w:rFonts w:ascii="Arial" w:hAnsi="Arial"/>
                <w:b/>
              </w:rPr>
              <w:t>VII.</w:t>
            </w:r>
          </w:p>
        </w:tc>
        <w:tc>
          <w:tcPr>
            <w:tcW w:w="8181" w:type="dxa"/>
          </w:tcPr>
          <w:p w:rsidR="00F52A8A" w:rsidRDefault="00F52A8A" w:rsidP="00F52A8A">
            <w:pPr>
              <w:rPr>
                <w:rFonts w:ascii="Arial" w:hAnsi="Arial"/>
                <w:b/>
              </w:rPr>
            </w:pPr>
            <w:r>
              <w:rPr>
                <w:rFonts w:ascii="Arial" w:hAnsi="Arial"/>
                <w:b/>
              </w:rPr>
              <w:t xml:space="preserve">COURSE OUTLINE </w:t>
            </w:r>
            <w:r w:rsidRPr="001F503D">
              <w:rPr>
                <w:rFonts w:ascii="Arial" w:hAnsi="Arial"/>
                <w:b/>
              </w:rPr>
              <w:t>ADDENDUM:</w:t>
            </w:r>
          </w:p>
          <w:p w:rsidR="00F52A8A" w:rsidRPr="001F503D" w:rsidRDefault="00F52A8A" w:rsidP="00F52A8A">
            <w:pPr>
              <w:rPr>
                <w:rFonts w:ascii="Arial" w:hAnsi="Arial"/>
                <w:b/>
              </w:rPr>
            </w:pPr>
          </w:p>
        </w:tc>
      </w:tr>
      <w:tr w:rsidR="00F52A8A" w:rsidRPr="001F503D">
        <w:trPr>
          <w:cantSplit/>
        </w:trPr>
        <w:tc>
          <w:tcPr>
            <w:tcW w:w="675" w:type="dxa"/>
          </w:tcPr>
          <w:p w:rsidR="00F52A8A" w:rsidRDefault="00F52A8A" w:rsidP="00F52A8A">
            <w:pPr>
              <w:rPr>
                <w:rFonts w:ascii="Arial" w:hAnsi="Arial"/>
              </w:rPr>
            </w:pPr>
          </w:p>
        </w:tc>
        <w:tc>
          <w:tcPr>
            <w:tcW w:w="8181" w:type="dxa"/>
          </w:tcPr>
          <w:p w:rsidR="00F52A8A" w:rsidRPr="001F503D" w:rsidRDefault="00F52A8A" w:rsidP="00F52A8A">
            <w:pPr>
              <w:rPr>
                <w:rFonts w:ascii="Arial" w:hAnsi="Arial"/>
              </w:rPr>
            </w:pPr>
            <w:r>
              <w:rPr>
                <w:rFonts w:ascii="Arial" w:hAnsi="Arial"/>
              </w:rPr>
              <w:t>The provisions contained in the addendum located on the portal form part of this course outline.</w:t>
            </w:r>
          </w:p>
        </w:tc>
      </w:tr>
    </w:tbl>
    <w:p w:rsidR="00F52A8A" w:rsidRDefault="00F52A8A">
      <w:pPr>
        <w:pStyle w:val="EnvelopeReturn"/>
      </w:pPr>
    </w:p>
    <w:p w:rsidR="00F52A8A" w:rsidRDefault="00F52A8A">
      <w:pPr>
        <w:pStyle w:val="EnvelopeReturn"/>
      </w:pPr>
    </w:p>
    <w:sectPr w:rsidR="00F52A8A" w:rsidSect="00F52A8A">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8A" w:rsidRDefault="00F52A8A">
      <w:r>
        <w:separator/>
      </w:r>
    </w:p>
  </w:endnote>
  <w:endnote w:type="continuationSeparator" w:id="0">
    <w:p w:rsidR="00F52A8A" w:rsidRDefault="00F5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8A" w:rsidRDefault="00F52A8A">
      <w:r>
        <w:separator/>
      </w:r>
    </w:p>
  </w:footnote>
  <w:footnote w:type="continuationSeparator" w:id="0">
    <w:p w:rsidR="00F52A8A" w:rsidRDefault="00F5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A" w:rsidRDefault="00F52A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2A8A" w:rsidRDefault="00F52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A" w:rsidRDefault="00F52A8A">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043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52A8A">
      <w:tc>
        <w:tcPr>
          <w:tcW w:w="4428" w:type="dxa"/>
        </w:tcPr>
        <w:p w:rsidR="00F52A8A" w:rsidRDefault="00F52A8A">
          <w:pPr>
            <w:rPr>
              <w:rFonts w:ascii="Arial" w:hAnsi="Arial"/>
              <w:snapToGrid w:val="0"/>
            </w:rPr>
          </w:pPr>
        </w:p>
      </w:tc>
      <w:tc>
        <w:tcPr>
          <w:tcW w:w="1080" w:type="dxa"/>
        </w:tcPr>
        <w:p w:rsidR="00F52A8A" w:rsidRDefault="00F52A8A">
          <w:pPr>
            <w:pStyle w:val="Header"/>
            <w:jc w:val="center"/>
            <w:rPr>
              <w:rFonts w:ascii="Arial" w:hAnsi="Arial"/>
              <w:snapToGrid w:val="0"/>
            </w:rPr>
          </w:pPr>
        </w:p>
      </w:tc>
      <w:tc>
        <w:tcPr>
          <w:tcW w:w="3960" w:type="dxa"/>
        </w:tcPr>
        <w:p w:rsidR="00F52A8A" w:rsidRDefault="00F52A8A">
          <w:pPr>
            <w:pStyle w:val="Header"/>
            <w:jc w:val="right"/>
            <w:rPr>
              <w:rFonts w:ascii="Arial" w:hAnsi="Arial"/>
              <w:snapToGrid w:val="0"/>
            </w:rPr>
          </w:pPr>
        </w:p>
      </w:tc>
    </w:tr>
    <w:tr w:rsidR="00F52A8A">
      <w:tc>
        <w:tcPr>
          <w:tcW w:w="4428" w:type="dxa"/>
        </w:tcPr>
        <w:p w:rsidR="00F52A8A" w:rsidRDefault="00F52A8A">
          <w:pPr>
            <w:rPr>
              <w:rFonts w:ascii="Arial" w:hAnsi="Arial"/>
              <w:snapToGrid w:val="0"/>
            </w:rPr>
          </w:pPr>
          <w:r>
            <w:rPr>
              <w:rFonts w:ascii="Arial" w:hAnsi="Arial"/>
              <w:snapToGrid w:val="0"/>
            </w:rPr>
            <w:t>Special Photography Workshop I</w:t>
          </w:r>
        </w:p>
        <w:p w:rsidR="00F52A8A" w:rsidRDefault="00F52A8A">
          <w:pPr>
            <w:rPr>
              <w:rFonts w:ascii="Arial" w:hAnsi="Arial"/>
              <w:snapToGrid w:val="0"/>
            </w:rPr>
          </w:pPr>
        </w:p>
      </w:tc>
      <w:tc>
        <w:tcPr>
          <w:tcW w:w="1080" w:type="dxa"/>
        </w:tcPr>
        <w:p w:rsidR="00F52A8A" w:rsidRDefault="00F52A8A">
          <w:pPr>
            <w:pStyle w:val="Header"/>
            <w:jc w:val="center"/>
            <w:rPr>
              <w:rFonts w:ascii="Arial" w:hAnsi="Arial"/>
              <w:snapToGrid w:val="0"/>
            </w:rPr>
          </w:pPr>
        </w:p>
      </w:tc>
      <w:tc>
        <w:tcPr>
          <w:tcW w:w="3960" w:type="dxa"/>
        </w:tcPr>
        <w:p w:rsidR="00F52A8A" w:rsidRDefault="00F52A8A">
          <w:pPr>
            <w:pStyle w:val="Header"/>
            <w:jc w:val="right"/>
            <w:rPr>
              <w:rFonts w:ascii="Arial" w:hAnsi="Arial"/>
              <w:snapToGrid w:val="0"/>
            </w:rPr>
          </w:pPr>
          <w:r>
            <w:rPr>
              <w:rFonts w:ascii="Arial" w:hAnsi="Arial"/>
              <w:snapToGrid w:val="0"/>
            </w:rPr>
            <w:t>PHT205</w:t>
          </w:r>
        </w:p>
        <w:p w:rsidR="00F52A8A" w:rsidRDefault="00F52A8A" w:rsidP="00F52A8A">
          <w:pPr>
            <w:pStyle w:val="Header"/>
            <w:jc w:val="center"/>
            <w:rPr>
              <w:rFonts w:ascii="Arial" w:hAnsi="Arial"/>
              <w:snapToGrid w:val="0"/>
            </w:rPr>
          </w:pPr>
        </w:p>
      </w:tc>
    </w:tr>
  </w:tbl>
  <w:p w:rsidR="00F52A8A" w:rsidRDefault="00F52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516962"/>
    <w:multiLevelType w:val="hybridMultilevel"/>
    <w:tmpl w:val="EE78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1"/>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986D58"/>
    <w:rsid w:val="00D852C8"/>
    <w:rsid w:val="00DC043F"/>
    <w:rsid w:val="00F52A8A"/>
  </w:rsids>
  <m:mathPr>
    <m:mathFont m:val="Cambria Math"/>
    <m:brkBin m:val="before"/>
    <m:brkBinSub m:val="--"/>
    <m:smallFrac/>
    <m:dispDe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852C8"/>
    <w:rPr>
      <w:rFonts w:ascii="Tahoma" w:hAnsi="Tahoma" w:cs="Tahoma"/>
      <w:sz w:val="16"/>
      <w:szCs w:val="16"/>
    </w:rPr>
  </w:style>
  <w:style w:type="character" w:customStyle="1" w:styleId="BalloonTextChar">
    <w:name w:val="Balloon Text Char"/>
    <w:basedOn w:val="DefaultParagraphFont"/>
    <w:link w:val="BalloonText"/>
    <w:rsid w:val="00D85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852C8"/>
    <w:rPr>
      <w:rFonts w:ascii="Tahoma" w:hAnsi="Tahoma" w:cs="Tahoma"/>
      <w:sz w:val="16"/>
      <w:szCs w:val="16"/>
    </w:rPr>
  </w:style>
  <w:style w:type="character" w:customStyle="1" w:styleId="BalloonTextChar">
    <w:name w:val="Balloon Text Char"/>
    <w:basedOn w:val="DefaultParagraphFont"/>
    <w:link w:val="BalloonText"/>
    <w:rsid w:val="00D85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012B1-564D-4579-81F0-D3390C488002}"/>
</file>

<file path=customXml/itemProps2.xml><?xml version="1.0" encoding="utf-8"?>
<ds:datastoreItem xmlns:ds="http://schemas.openxmlformats.org/officeDocument/2006/customXml" ds:itemID="{90F5769D-0B55-4867-9A16-B3BD76C10B40}"/>
</file>

<file path=customXml/itemProps3.xml><?xml version="1.0" encoding="utf-8"?>
<ds:datastoreItem xmlns:ds="http://schemas.openxmlformats.org/officeDocument/2006/customXml" ds:itemID="{AA726BBF-C798-4CC9-AAC4-DF70C1E51FE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9</Pages>
  <Words>1637</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2007-05-04T16:50:00Z</cp:lastPrinted>
  <dcterms:created xsi:type="dcterms:W3CDTF">2014-12-19T16:22:00Z</dcterms:created>
  <dcterms:modified xsi:type="dcterms:W3CDTF">2014-12-19T16:22:00Z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3542400</vt:r8>
  </property>
</Properties>
</file>